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06D7" w:rsidRDefault="005006D7" w:rsidP="005006D7">
      <w:pPr>
        <w:pStyle w:val="Nagwek11"/>
        <w:keepNext/>
        <w:keepLines/>
        <w:shd w:val="clear" w:color="auto" w:fill="auto"/>
        <w:tabs>
          <w:tab w:val="left" w:pos="3375"/>
        </w:tabs>
        <w:spacing w:line="240" w:lineRule="auto"/>
        <w:ind w:right="499" w:firstLine="0"/>
        <w:rPr>
          <w:rFonts w:ascii="Times New Roman" w:hAnsi="Times New Roman" w:cs="Times New Roman"/>
        </w:rPr>
      </w:pPr>
      <w:bookmarkStart w:id="0" w:name="_GoBack"/>
      <w:bookmarkEnd w:id="0"/>
    </w:p>
    <w:p w:rsidR="00637CA6" w:rsidRDefault="00637CA6" w:rsidP="008D6F43">
      <w:pPr>
        <w:pStyle w:val="Nagwek11"/>
        <w:keepNext/>
        <w:keepLines/>
        <w:shd w:val="clear" w:color="auto" w:fill="auto"/>
        <w:spacing w:line="240" w:lineRule="auto"/>
        <w:ind w:left="480" w:right="560" w:firstLine="0"/>
        <w:jc w:val="center"/>
        <w:rPr>
          <w:rFonts w:ascii="Times New Roman" w:hAnsi="Times New Roman" w:cs="Times New Roman"/>
          <w:sz w:val="24"/>
          <w:szCs w:val="24"/>
        </w:rPr>
      </w:pPr>
      <w:bookmarkStart w:id="1" w:name="bookmark1"/>
      <w:r w:rsidRPr="004F4092">
        <w:rPr>
          <w:rFonts w:ascii="Times New Roman" w:hAnsi="Times New Roman" w:cs="Times New Roman"/>
          <w:sz w:val="24"/>
          <w:szCs w:val="24"/>
        </w:rPr>
        <w:t>ROBOTY BUDOWLANE W ZAKRESIE WZNOSZENIA KOMPLETNYCH OBIEKTÓW BUDOWLANYCH LUB ICH CZĘŚCI ORAZ ROBOTY W ZAKRESIE</w:t>
      </w:r>
      <w:bookmarkEnd w:id="1"/>
      <w:r>
        <w:rPr>
          <w:rFonts w:ascii="Times New Roman" w:hAnsi="Times New Roman" w:cs="Times New Roman"/>
          <w:sz w:val="24"/>
          <w:szCs w:val="24"/>
        </w:rPr>
        <w:t xml:space="preserve"> </w:t>
      </w:r>
      <w:bookmarkStart w:id="2" w:name="bookmark2"/>
      <w:r w:rsidRPr="004F4092">
        <w:rPr>
          <w:rFonts w:ascii="Times New Roman" w:hAnsi="Times New Roman" w:cs="Times New Roman"/>
          <w:sz w:val="24"/>
          <w:szCs w:val="24"/>
        </w:rPr>
        <w:t>INŻYNIERII LĄDOWEJ I WODNEJ</w:t>
      </w:r>
      <w:bookmarkEnd w:id="2"/>
    </w:p>
    <w:p w:rsidR="00637CA6" w:rsidRPr="004F4092" w:rsidRDefault="00637CA6" w:rsidP="00637CA6">
      <w:pPr>
        <w:pStyle w:val="Nagwek11"/>
        <w:keepNext/>
        <w:keepLines/>
        <w:shd w:val="clear" w:color="auto" w:fill="auto"/>
        <w:spacing w:line="240" w:lineRule="auto"/>
        <w:ind w:left="480" w:right="560" w:firstLine="0"/>
        <w:rPr>
          <w:rFonts w:ascii="Times New Roman" w:hAnsi="Times New Roman" w:cs="Times New Roman"/>
          <w:sz w:val="24"/>
          <w:szCs w:val="24"/>
        </w:rPr>
      </w:pPr>
    </w:p>
    <w:p w:rsidR="00637CA6" w:rsidRDefault="00637CA6" w:rsidP="008D6F43">
      <w:pPr>
        <w:pStyle w:val="Nagwek11"/>
        <w:keepNext/>
        <w:keepLines/>
        <w:shd w:val="clear" w:color="auto" w:fill="auto"/>
        <w:spacing w:line="240" w:lineRule="auto"/>
        <w:ind w:left="20" w:firstLine="0"/>
        <w:jc w:val="center"/>
        <w:rPr>
          <w:rFonts w:ascii="Times New Roman" w:hAnsi="Times New Roman" w:cs="Times New Roman"/>
          <w:sz w:val="24"/>
          <w:szCs w:val="24"/>
        </w:rPr>
      </w:pPr>
      <w:bookmarkStart w:id="3" w:name="bookmark3"/>
      <w:r w:rsidRPr="004F4092">
        <w:rPr>
          <w:rFonts w:ascii="Times New Roman" w:hAnsi="Times New Roman" w:cs="Times New Roman"/>
          <w:sz w:val="24"/>
          <w:szCs w:val="24"/>
        </w:rPr>
        <w:t>BETONOWANIE KONSTRUKCJI</w:t>
      </w:r>
      <w:bookmarkEnd w:id="3"/>
    </w:p>
    <w:p w:rsidR="008D6F43" w:rsidRDefault="008D6F43" w:rsidP="008D6F43">
      <w:pPr>
        <w:pStyle w:val="Teksttreci30"/>
        <w:shd w:val="clear" w:color="auto" w:fill="auto"/>
        <w:spacing w:before="0" w:after="0" w:line="240" w:lineRule="auto"/>
        <w:ind w:left="20"/>
        <w:rPr>
          <w:rFonts w:ascii="Times New Roman" w:hAnsi="Times New Roman" w:cs="Times New Roman"/>
        </w:rPr>
      </w:pPr>
      <w:r>
        <w:rPr>
          <w:rFonts w:ascii="Times New Roman" w:hAnsi="Times New Roman" w:cs="Times New Roman"/>
        </w:rPr>
        <w:t xml:space="preserve">CPV: 45262311-4  </w:t>
      </w:r>
    </w:p>
    <w:p w:rsidR="008D6F43" w:rsidRPr="004F4092" w:rsidRDefault="008D6F43" w:rsidP="008D6F43">
      <w:pPr>
        <w:pStyle w:val="Nagwek11"/>
        <w:keepNext/>
        <w:keepLines/>
        <w:shd w:val="clear" w:color="auto" w:fill="auto"/>
        <w:spacing w:line="240" w:lineRule="auto"/>
        <w:ind w:left="20" w:firstLine="0"/>
        <w:jc w:val="center"/>
        <w:rPr>
          <w:rFonts w:ascii="Times New Roman" w:hAnsi="Times New Roman" w:cs="Times New Roman"/>
          <w:sz w:val="24"/>
          <w:szCs w:val="24"/>
        </w:rPr>
      </w:pPr>
    </w:p>
    <w:p w:rsidR="00637CA6" w:rsidRDefault="00637CA6" w:rsidP="00B04CE4">
      <w:pPr>
        <w:pStyle w:val="Nagwek11"/>
        <w:keepNext/>
        <w:keepLines/>
        <w:numPr>
          <w:ilvl w:val="0"/>
          <w:numId w:val="35"/>
        </w:numPr>
        <w:shd w:val="clear" w:color="auto" w:fill="auto"/>
        <w:tabs>
          <w:tab w:val="left" w:pos="786"/>
        </w:tabs>
        <w:spacing w:line="240" w:lineRule="auto"/>
        <w:ind w:firstLine="0"/>
        <w:rPr>
          <w:rFonts w:ascii="Times New Roman" w:hAnsi="Times New Roman" w:cs="Times New Roman"/>
          <w:sz w:val="24"/>
          <w:szCs w:val="24"/>
        </w:rPr>
      </w:pPr>
      <w:bookmarkStart w:id="4" w:name="bookmark4"/>
      <w:r w:rsidRPr="004F4092">
        <w:rPr>
          <w:rFonts w:ascii="Times New Roman" w:hAnsi="Times New Roman" w:cs="Times New Roman"/>
          <w:sz w:val="24"/>
          <w:szCs w:val="24"/>
        </w:rPr>
        <w:t>Część ogólna</w:t>
      </w:r>
      <w:bookmarkEnd w:id="4"/>
    </w:p>
    <w:p w:rsidR="00B04CE4" w:rsidRPr="00A37F25" w:rsidRDefault="00B04CE4" w:rsidP="00B04CE4">
      <w:pPr>
        <w:pStyle w:val="Nagwek11"/>
        <w:keepNext/>
        <w:keepLines/>
        <w:shd w:val="clear" w:color="auto" w:fill="auto"/>
        <w:tabs>
          <w:tab w:val="left" w:pos="786"/>
        </w:tabs>
        <w:spacing w:line="240" w:lineRule="auto"/>
        <w:ind w:firstLine="0"/>
        <w:rPr>
          <w:rFonts w:ascii="Times New Roman" w:hAnsi="Times New Roman" w:cs="Times New Roman"/>
          <w:sz w:val="22"/>
          <w:szCs w:val="22"/>
        </w:rPr>
      </w:pPr>
    </w:p>
    <w:p w:rsidR="00B04CE4" w:rsidRPr="00400ADB" w:rsidRDefault="00B04CE4" w:rsidP="00B04CE4">
      <w:pPr>
        <w:pStyle w:val="Nagwek11"/>
        <w:keepNext/>
        <w:keepLines/>
        <w:numPr>
          <w:ilvl w:val="0"/>
          <w:numId w:val="35"/>
        </w:numPr>
        <w:shd w:val="clear" w:color="auto" w:fill="auto"/>
        <w:tabs>
          <w:tab w:val="left" w:pos="851"/>
        </w:tabs>
        <w:spacing w:line="240" w:lineRule="auto"/>
        <w:ind w:left="851" w:right="2220" w:hanging="840"/>
        <w:jc w:val="left"/>
        <w:rPr>
          <w:rFonts w:ascii="Times New Roman" w:hAnsi="Times New Roman" w:cs="Times New Roman"/>
        </w:rPr>
      </w:pPr>
      <w:bookmarkStart w:id="5" w:name="bookmark5"/>
      <w:r w:rsidRPr="007A1E69">
        <w:rPr>
          <w:rFonts w:ascii="Times New Roman" w:hAnsi="Times New Roman" w:cs="Times New Roman"/>
          <w:sz w:val="24"/>
          <w:szCs w:val="24"/>
        </w:rPr>
        <w:t xml:space="preserve">Nazwa nadana zamówieniu przez zamawiającego </w:t>
      </w:r>
      <w:r>
        <w:rPr>
          <w:rFonts w:ascii="Times New Roman" w:hAnsi="Times New Roman" w:cs="Times New Roman"/>
          <w:sz w:val="24"/>
          <w:szCs w:val="24"/>
        </w:rPr>
        <w:tab/>
      </w:r>
    </w:p>
    <w:p w:rsidR="007D6469" w:rsidRPr="007D6469" w:rsidRDefault="00B04CE4" w:rsidP="007D6469">
      <w:pPr>
        <w:ind w:left="567"/>
        <w:rPr>
          <w:sz w:val="24"/>
          <w:szCs w:val="24"/>
        </w:rPr>
      </w:pPr>
      <w:r w:rsidRPr="007D6469">
        <w:rPr>
          <w:sz w:val="24"/>
          <w:szCs w:val="24"/>
        </w:rPr>
        <w:tab/>
      </w:r>
      <w:r w:rsidR="007D6469" w:rsidRPr="007D6469">
        <w:rPr>
          <w:b/>
          <w:sz w:val="24"/>
          <w:szCs w:val="24"/>
        </w:rPr>
        <w:t>„</w:t>
      </w:r>
      <w:r w:rsidR="007D6469" w:rsidRPr="007D6469">
        <w:rPr>
          <w:b/>
          <w:bCs/>
          <w:sz w:val="24"/>
          <w:szCs w:val="24"/>
        </w:rPr>
        <w:t>Remont elewacji budynku nr 1 na dz. nr 48/7 przy ul. 3-go Maja w Dukli.</w:t>
      </w:r>
      <w:r w:rsidR="007D6469" w:rsidRPr="007D6469">
        <w:rPr>
          <w:b/>
          <w:sz w:val="24"/>
          <w:szCs w:val="24"/>
        </w:rPr>
        <w:t>”</w:t>
      </w:r>
    </w:p>
    <w:p w:rsidR="00B04CE4" w:rsidRPr="00A37F25" w:rsidRDefault="00B04CE4" w:rsidP="00B04CE4">
      <w:pPr>
        <w:pStyle w:val="Nagwek11"/>
        <w:keepNext/>
        <w:keepLines/>
        <w:shd w:val="clear" w:color="auto" w:fill="auto"/>
        <w:tabs>
          <w:tab w:val="left" w:pos="1438"/>
        </w:tabs>
        <w:spacing w:line="240" w:lineRule="auto"/>
        <w:ind w:left="851" w:firstLine="0"/>
        <w:rPr>
          <w:rFonts w:ascii="Times New Roman" w:hAnsi="Times New Roman" w:cs="Times New Roman"/>
          <w:sz w:val="22"/>
          <w:szCs w:val="22"/>
        </w:rPr>
      </w:pPr>
    </w:p>
    <w:p w:rsidR="00B04CE4" w:rsidRPr="00CF0A37" w:rsidRDefault="00B04CE4" w:rsidP="00B04CE4">
      <w:pPr>
        <w:pStyle w:val="Nagwek11"/>
        <w:keepNext/>
        <w:keepLines/>
        <w:numPr>
          <w:ilvl w:val="0"/>
          <w:numId w:val="35"/>
        </w:numPr>
        <w:shd w:val="clear" w:color="auto" w:fill="auto"/>
        <w:tabs>
          <w:tab w:val="left" w:pos="851"/>
        </w:tabs>
        <w:spacing w:line="240" w:lineRule="auto"/>
        <w:ind w:left="851" w:hanging="840"/>
        <w:rPr>
          <w:rFonts w:ascii="Times New Roman" w:hAnsi="Times New Roman" w:cs="Times New Roman"/>
          <w:sz w:val="24"/>
          <w:szCs w:val="24"/>
        </w:rPr>
      </w:pPr>
      <w:r w:rsidRPr="00CF0A37">
        <w:rPr>
          <w:rFonts w:ascii="Times New Roman" w:hAnsi="Times New Roman" w:cs="Times New Roman"/>
          <w:sz w:val="24"/>
          <w:szCs w:val="24"/>
        </w:rPr>
        <w:t>Nazwa inwestycji</w:t>
      </w:r>
    </w:p>
    <w:p w:rsidR="007D6469" w:rsidRPr="007D6469" w:rsidRDefault="00B04CE4" w:rsidP="007D6469">
      <w:pPr>
        <w:ind w:left="567"/>
        <w:rPr>
          <w:sz w:val="24"/>
          <w:szCs w:val="24"/>
        </w:rPr>
      </w:pPr>
      <w:r w:rsidRPr="007D6469">
        <w:rPr>
          <w:b/>
          <w:sz w:val="24"/>
          <w:szCs w:val="24"/>
        </w:rPr>
        <w:tab/>
      </w:r>
      <w:r w:rsidR="007D6469" w:rsidRPr="007D6469">
        <w:rPr>
          <w:b/>
          <w:sz w:val="24"/>
          <w:szCs w:val="24"/>
        </w:rPr>
        <w:t>„</w:t>
      </w:r>
      <w:r w:rsidR="007D6469" w:rsidRPr="007D6469">
        <w:rPr>
          <w:b/>
          <w:bCs/>
          <w:sz w:val="24"/>
          <w:szCs w:val="24"/>
        </w:rPr>
        <w:t>Remont elewacji budynku nr 1 na dz. nr 48/7 przy ul. 3-go Maja w Dukli.</w:t>
      </w:r>
      <w:r w:rsidR="007D6469" w:rsidRPr="007D6469">
        <w:rPr>
          <w:b/>
          <w:sz w:val="24"/>
          <w:szCs w:val="24"/>
        </w:rPr>
        <w:t>”</w:t>
      </w:r>
    </w:p>
    <w:p w:rsidR="00637CA6" w:rsidRDefault="00637CA6" w:rsidP="00637CA6">
      <w:pPr>
        <w:pStyle w:val="Tekstpodstawowywcity2"/>
        <w:spacing w:after="0" w:line="240" w:lineRule="auto"/>
        <w:ind w:left="851"/>
        <w:jc w:val="both"/>
        <w:rPr>
          <w:b/>
          <w:sz w:val="22"/>
          <w:szCs w:val="22"/>
        </w:rPr>
      </w:pPr>
    </w:p>
    <w:p w:rsidR="00637CA6" w:rsidRDefault="00637CA6" w:rsidP="00637CA6">
      <w:pPr>
        <w:pStyle w:val="Nagwek11"/>
        <w:keepNext/>
        <w:keepLines/>
        <w:numPr>
          <w:ilvl w:val="1"/>
          <w:numId w:val="35"/>
        </w:numPr>
        <w:shd w:val="clear" w:color="auto" w:fill="auto"/>
        <w:spacing w:line="240" w:lineRule="auto"/>
        <w:ind w:left="851" w:hanging="851"/>
        <w:rPr>
          <w:rFonts w:ascii="Times New Roman" w:hAnsi="Times New Roman" w:cs="Times New Roman"/>
          <w:sz w:val="24"/>
          <w:szCs w:val="24"/>
        </w:rPr>
      </w:pPr>
      <w:bookmarkStart w:id="6" w:name="bookmark7"/>
      <w:bookmarkEnd w:id="5"/>
      <w:r w:rsidRPr="004F4092">
        <w:rPr>
          <w:rFonts w:ascii="Times New Roman" w:hAnsi="Times New Roman" w:cs="Times New Roman"/>
          <w:sz w:val="24"/>
          <w:szCs w:val="24"/>
        </w:rPr>
        <w:t>Przedmiot i zakres robót objętych szczegółową specyfikacją techniczną</w:t>
      </w:r>
      <w:bookmarkEnd w:id="6"/>
    </w:p>
    <w:p w:rsidR="00637CA6" w:rsidRPr="00A37F25" w:rsidRDefault="00637CA6" w:rsidP="00637CA6">
      <w:pPr>
        <w:pStyle w:val="Nagwek11"/>
        <w:keepNext/>
        <w:keepLines/>
        <w:shd w:val="clear" w:color="auto" w:fill="auto"/>
        <w:spacing w:line="240" w:lineRule="auto"/>
        <w:ind w:left="851" w:firstLine="0"/>
        <w:rPr>
          <w:rFonts w:ascii="Times New Roman" w:hAnsi="Times New Roman" w:cs="Times New Roman"/>
          <w:sz w:val="22"/>
          <w:szCs w:val="22"/>
        </w:rPr>
      </w:pPr>
    </w:p>
    <w:p w:rsidR="00637CA6" w:rsidRPr="004F4092" w:rsidRDefault="00637CA6" w:rsidP="00637CA6">
      <w:pPr>
        <w:pStyle w:val="Nagwek11"/>
        <w:keepNext/>
        <w:keepLines/>
        <w:numPr>
          <w:ilvl w:val="2"/>
          <w:numId w:val="35"/>
        </w:numPr>
        <w:shd w:val="clear" w:color="auto" w:fill="auto"/>
        <w:tabs>
          <w:tab w:val="left" w:pos="851"/>
        </w:tabs>
        <w:spacing w:line="240" w:lineRule="auto"/>
        <w:ind w:left="851" w:hanging="851"/>
        <w:rPr>
          <w:rFonts w:ascii="Times New Roman" w:hAnsi="Times New Roman" w:cs="Times New Roman"/>
          <w:sz w:val="24"/>
          <w:szCs w:val="24"/>
        </w:rPr>
      </w:pPr>
      <w:bookmarkStart w:id="7" w:name="bookmark8"/>
      <w:r w:rsidRPr="004F4092">
        <w:rPr>
          <w:rFonts w:ascii="Times New Roman" w:hAnsi="Times New Roman" w:cs="Times New Roman"/>
          <w:sz w:val="24"/>
          <w:szCs w:val="24"/>
        </w:rPr>
        <w:t>Przedmiot</w:t>
      </w:r>
      <w:bookmarkEnd w:id="7"/>
    </w:p>
    <w:p w:rsidR="00637CA6" w:rsidRPr="004F4092"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Przedmiotem niniejszej specyfikacji technicznej (SST) są wymagania dotyczące wykonania i odbioru robót związanych z wykonaniem następujących elementów konstrukcji betonowych i żelbetowych w obiektach:</w:t>
      </w:r>
    </w:p>
    <w:p w:rsidR="00637CA6" w:rsidRPr="004F4092" w:rsidRDefault="00637CA6" w:rsidP="00637CA6">
      <w:pPr>
        <w:pStyle w:val="Teksttreci20"/>
        <w:numPr>
          <w:ilvl w:val="0"/>
          <w:numId w:val="36"/>
        </w:numPr>
        <w:shd w:val="clear" w:color="auto" w:fill="auto"/>
        <w:tabs>
          <w:tab w:val="left" w:pos="76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wykonanie </w:t>
      </w:r>
      <w:r w:rsidR="00A37F25">
        <w:rPr>
          <w:rFonts w:ascii="Times New Roman" w:hAnsi="Times New Roman" w:cs="Times New Roman"/>
          <w:sz w:val="24"/>
          <w:szCs w:val="24"/>
        </w:rPr>
        <w:t xml:space="preserve">remontu elementów </w:t>
      </w:r>
      <w:r w:rsidRPr="004F4092">
        <w:rPr>
          <w:rFonts w:ascii="Times New Roman" w:hAnsi="Times New Roman" w:cs="Times New Roman"/>
          <w:sz w:val="24"/>
          <w:szCs w:val="24"/>
        </w:rPr>
        <w:t xml:space="preserve">żelbetowych </w:t>
      </w:r>
      <w:r w:rsidR="00A37F25">
        <w:rPr>
          <w:rFonts w:ascii="Times New Roman" w:hAnsi="Times New Roman" w:cs="Times New Roman"/>
          <w:sz w:val="24"/>
          <w:szCs w:val="24"/>
        </w:rPr>
        <w:t>balkonów</w:t>
      </w:r>
      <w:r w:rsidRPr="004F4092">
        <w:rPr>
          <w:rFonts w:ascii="Times New Roman" w:hAnsi="Times New Roman" w:cs="Times New Roman"/>
          <w:sz w:val="24"/>
          <w:szCs w:val="24"/>
        </w:rPr>
        <w:t>,</w:t>
      </w:r>
    </w:p>
    <w:p w:rsidR="00637CA6" w:rsidRPr="004F4092" w:rsidRDefault="00637CA6" w:rsidP="00637CA6">
      <w:pPr>
        <w:pStyle w:val="Teksttreci20"/>
        <w:shd w:val="clear" w:color="auto" w:fill="auto"/>
        <w:tabs>
          <w:tab w:val="left" w:pos="760"/>
        </w:tabs>
        <w:spacing w:before="0" w:after="0" w:line="240" w:lineRule="auto"/>
        <w:ind w:left="851" w:firstLine="0"/>
        <w:rPr>
          <w:rFonts w:ascii="Times New Roman" w:hAnsi="Times New Roman" w:cs="Times New Roman"/>
          <w:sz w:val="24"/>
          <w:szCs w:val="24"/>
        </w:rPr>
      </w:pPr>
    </w:p>
    <w:p w:rsidR="00637CA6" w:rsidRPr="004F4092" w:rsidRDefault="00637CA6" w:rsidP="00637CA6">
      <w:pPr>
        <w:pStyle w:val="Nagwek11"/>
        <w:keepNext/>
        <w:keepLines/>
        <w:numPr>
          <w:ilvl w:val="2"/>
          <w:numId w:val="35"/>
        </w:numPr>
        <w:shd w:val="clear" w:color="auto" w:fill="auto"/>
        <w:tabs>
          <w:tab w:val="left" w:pos="851"/>
        </w:tabs>
        <w:spacing w:line="240" w:lineRule="auto"/>
        <w:ind w:left="851" w:hanging="851"/>
        <w:rPr>
          <w:rFonts w:ascii="Times New Roman" w:hAnsi="Times New Roman" w:cs="Times New Roman"/>
          <w:sz w:val="24"/>
          <w:szCs w:val="24"/>
        </w:rPr>
      </w:pPr>
      <w:bookmarkStart w:id="8" w:name="bookmark9"/>
      <w:r w:rsidRPr="004F4092">
        <w:rPr>
          <w:rFonts w:ascii="Times New Roman" w:hAnsi="Times New Roman" w:cs="Times New Roman"/>
          <w:sz w:val="24"/>
          <w:szCs w:val="24"/>
        </w:rPr>
        <w:t>Zakres stosowania</w:t>
      </w:r>
      <w:bookmarkEnd w:id="8"/>
    </w:p>
    <w:p w:rsidR="00637CA6"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Szczegółowa specyfikacja techniczna jest stosowana jako dokument przetargowy </w:t>
      </w:r>
      <w:r w:rsidR="007D6469">
        <w:rPr>
          <w:rFonts w:ascii="Times New Roman" w:hAnsi="Times New Roman" w:cs="Times New Roman"/>
          <w:sz w:val="24"/>
          <w:szCs w:val="24"/>
        </w:rPr>
        <w:br/>
      </w:r>
      <w:r w:rsidRPr="004F4092">
        <w:rPr>
          <w:rFonts w:ascii="Times New Roman" w:hAnsi="Times New Roman" w:cs="Times New Roman"/>
          <w:sz w:val="24"/>
          <w:szCs w:val="24"/>
        </w:rPr>
        <w:t>i kontraktowy przy zlecaniu i realizacji robót wymienionych wyżej.</w:t>
      </w:r>
    </w:p>
    <w:p w:rsidR="00637CA6" w:rsidRPr="004F4092"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p>
    <w:p w:rsidR="00637CA6" w:rsidRPr="004F4092" w:rsidRDefault="00637CA6" w:rsidP="00637CA6">
      <w:pPr>
        <w:pStyle w:val="Nagwek11"/>
        <w:keepNext/>
        <w:keepLines/>
        <w:numPr>
          <w:ilvl w:val="2"/>
          <w:numId w:val="35"/>
        </w:numPr>
        <w:shd w:val="clear" w:color="auto" w:fill="auto"/>
        <w:tabs>
          <w:tab w:val="left" w:pos="851"/>
        </w:tabs>
        <w:spacing w:line="240" w:lineRule="auto"/>
        <w:ind w:left="851" w:hanging="851"/>
        <w:rPr>
          <w:rFonts w:ascii="Times New Roman" w:hAnsi="Times New Roman" w:cs="Times New Roman"/>
          <w:sz w:val="24"/>
          <w:szCs w:val="24"/>
        </w:rPr>
      </w:pPr>
      <w:bookmarkStart w:id="9" w:name="bookmark10"/>
      <w:r w:rsidRPr="004F4092">
        <w:rPr>
          <w:rFonts w:ascii="Times New Roman" w:hAnsi="Times New Roman" w:cs="Times New Roman"/>
          <w:sz w:val="24"/>
          <w:szCs w:val="24"/>
        </w:rPr>
        <w:t>Zakres robót objętych Szczegółową Specyfikacją Techniczną (SST)</w:t>
      </w:r>
      <w:bookmarkEnd w:id="9"/>
    </w:p>
    <w:p w:rsidR="00637CA6" w:rsidRPr="004F4092"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Ustalenia zawarte w niniejszej SST dotyczą zasad prowadzenia robót związanych </w:t>
      </w:r>
      <w:r w:rsidR="007D6469">
        <w:rPr>
          <w:rFonts w:ascii="Times New Roman" w:hAnsi="Times New Roman" w:cs="Times New Roman"/>
          <w:sz w:val="24"/>
          <w:szCs w:val="24"/>
        </w:rPr>
        <w:br/>
      </w:r>
      <w:r w:rsidRPr="004F4092">
        <w:rPr>
          <w:rFonts w:ascii="Times New Roman" w:hAnsi="Times New Roman" w:cs="Times New Roman"/>
          <w:sz w:val="24"/>
          <w:szCs w:val="24"/>
        </w:rPr>
        <w:t>z wykonywaniem konstrukcji betonowych i żelbetowych w obiektach kubaturowych oraz obiektach budownictwa inżynieryjnego. SST dotyczy wszystkich czynności mających na celu wykonanie robót związanych z:</w:t>
      </w:r>
    </w:p>
    <w:p w:rsidR="00637CA6" w:rsidRPr="004F4092" w:rsidRDefault="00637CA6" w:rsidP="00637CA6">
      <w:pPr>
        <w:pStyle w:val="Teksttreci20"/>
        <w:numPr>
          <w:ilvl w:val="0"/>
          <w:numId w:val="36"/>
        </w:numPr>
        <w:shd w:val="clear" w:color="auto" w:fill="auto"/>
        <w:tabs>
          <w:tab w:val="left" w:pos="76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przygotowaniem mieszanki betonowej,</w:t>
      </w:r>
    </w:p>
    <w:p w:rsidR="00637CA6" w:rsidRPr="004F4092" w:rsidRDefault="00637CA6" w:rsidP="00637CA6">
      <w:pPr>
        <w:pStyle w:val="Teksttreci20"/>
        <w:numPr>
          <w:ilvl w:val="0"/>
          <w:numId w:val="36"/>
        </w:numPr>
        <w:shd w:val="clear" w:color="auto" w:fill="auto"/>
        <w:tabs>
          <w:tab w:val="left" w:pos="76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wykonaniem deskowań wraz z rusztowaniem,</w:t>
      </w:r>
    </w:p>
    <w:p w:rsidR="00637CA6" w:rsidRPr="004F4092" w:rsidRDefault="00637CA6" w:rsidP="00637CA6">
      <w:pPr>
        <w:pStyle w:val="Teksttreci20"/>
        <w:numPr>
          <w:ilvl w:val="0"/>
          <w:numId w:val="36"/>
        </w:numPr>
        <w:shd w:val="clear" w:color="auto" w:fill="auto"/>
        <w:tabs>
          <w:tab w:val="left" w:pos="76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układaniem i zagęszczaniem mieszanki betonowej,</w:t>
      </w:r>
    </w:p>
    <w:p w:rsidR="00637CA6" w:rsidRDefault="00637CA6" w:rsidP="00637CA6">
      <w:pPr>
        <w:pStyle w:val="Teksttreci20"/>
        <w:numPr>
          <w:ilvl w:val="0"/>
          <w:numId w:val="36"/>
        </w:numPr>
        <w:shd w:val="clear" w:color="auto" w:fill="auto"/>
        <w:tabs>
          <w:tab w:val="left" w:pos="76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pielęgnacją betonu.</w:t>
      </w:r>
    </w:p>
    <w:p w:rsidR="00637CA6" w:rsidRPr="004F4092" w:rsidRDefault="00637CA6" w:rsidP="00637CA6">
      <w:pPr>
        <w:pStyle w:val="Teksttreci20"/>
        <w:shd w:val="clear" w:color="auto" w:fill="auto"/>
        <w:tabs>
          <w:tab w:val="left" w:pos="760"/>
        </w:tabs>
        <w:spacing w:before="0" w:after="0" w:line="240" w:lineRule="auto"/>
        <w:ind w:left="851" w:firstLine="0"/>
        <w:rPr>
          <w:rFonts w:ascii="Times New Roman" w:hAnsi="Times New Roman" w:cs="Times New Roman"/>
          <w:sz w:val="24"/>
          <w:szCs w:val="24"/>
        </w:rPr>
      </w:pPr>
    </w:p>
    <w:p w:rsidR="00637CA6" w:rsidRPr="004F4092" w:rsidRDefault="00637CA6" w:rsidP="00637CA6">
      <w:pPr>
        <w:pStyle w:val="Nagwek11"/>
        <w:keepNext/>
        <w:keepLines/>
        <w:numPr>
          <w:ilvl w:val="1"/>
          <w:numId w:val="35"/>
        </w:numPr>
        <w:shd w:val="clear" w:color="auto" w:fill="auto"/>
        <w:tabs>
          <w:tab w:val="left" w:pos="851"/>
        </w:tabs>
        <w:spacing w:line="240" w:lineRule="auto"/>
        <w:ind w:left="851" w:hanging="851"/>
        <w:rPr>
          <w:rFonts w:ascii="Times New Roman" w:hAnsi="Times New Roman" w:cs="Times New Roman"/>
          <w:sz w:val="24"/>
          <w:szCs w:val="24"/>
        </w:rPr>
      </w:pPr>
      <w:bookmarkStart w:id="10" w:name="bookmark11"/>
      <w:r w:rsidRPr="004F4092">
        <w:rPr>
          <w:rFonts w:ascii="Times New Roman" w:hAnsi="Times New Roman" w:cs="Times New Roman"/>
          <w:sz w:val="24"/>
          <w:szCs w:val="24"/>
        </w:rPr>
        <w:t>Określenia podstawowe występujące w szczegółowej specyfikacji</w:t>
      </w:r>
      <w:bookmarkEnd w:id="10"/>
    </w:p>
    <w:p w:rsidR="00637CA6" w:rsidRPr="004F4092"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Określenia podane w niniejszej SST są zgodne z odpowiednimi normami oraz określeniami podanymi w OST , a także podanymi poniżej:</w:t>
      </w:r>
    </w:p>
    <w:p w:rsidR="00637CA6" w:rsidRPr="004F4092"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Style w:val="Teksttreci2Pogrubienie"/>
          <w:rFonts w:ascii="Times New Roman" w:hAnsi="Times New Roman" w:cs="Times New Roman"/>
          <w:sz w:val="24"/>
          <w:szCs w:val="24"/>
        </w:rPr>
        <w:t xml:space="preserve">Beton zwykły </w:t>
      </w:r>
      <w:r w:rsidRPr="004F4092">
        <w:rPr>
          <w:rFonts w:ascii="Times New Roman" w:hAnsi="Times New Roman" w:cs="Times New Roman"/>
          <w:sz w:val="24"/>
          <w:szCs w:val="24"/>
        </w:rPr>
        <w:t>- beton o gęstości powyżej 1,8 t/m3 wykonany z cementu, wody, kruszywa mineralnego o frakcjach piaskowych i grubszych oraz ewentualnych dodatków mineralnych i domieszek chemicznych.</w:t>
      </w:r>
    </w:p>
    <w:p w:rsidR="00637CA6" w:rsidRPr="004F4092"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Style w:val="Teksttreci2Pogrubienie"/>
          <w:rFonts w:ascii="Times New Roman" w:hAnsi="Times New Roman" w:cs="Times New Roman"/>
          <w:sz w:val="24"/>
          <w:szCs w:val="24"/>
        </w:rPr>
        <w:t xml:space="preserve">Mieszanka betonowa </w:t>
      </w:r>
      <w:r w:rsidRPr="004F4092">
        <w:rPr>
          <w:rFonts w:ascii="Times New Roman" w:hAnsi="Times New Roman" w:cs="Times New Roman"/>
          <w:sz w:val="24"/>
          <w:szCs w:val="24"/>
        </w:rPr>
        <w:t xml:space="preserve">- mieszanka wszystkich składników przed związaniem betonu. </w:t>
      </w:r>
      <w:r w:rsidRPr="004F4092">
        <w:rPr>
          <w:rStyle w:val="Teksttreci2Pogrubienie"/>
          <w:rFonts w:ascii="Times New Roman" w:hAnsi="Times New Roman" w:cs="Times New Roman"/>
          <w:sz w:val="24"/>
          <w:szCs w:val="24"/>
        </w:rPr>
        <w:t xml:space="preserve">Zaczyn cementowy </w:t>
      </w:r>
      <w:r w:rsidRPr="004F4092">
        <w:rPr>
          <w:rFonts w:ascii="Times New Roman" w:hAnsi="Times New Roman" w:cs="Times New Roman"/>
          <w:sz w:val="24"/>
          <w:szCs w:val="24"/>
        </w:rPr>
        <w:t>- mieszanka cementu i wody.</w:t>
      </w:r>
    </w:p>
    <w:p w:rsidR="00637CA6" w:rsidRPr="004F4092"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Style w:val="Teksttreci2Pogrubienie"/>
          <w:rFonts w:ascii="Times New Roman" w:hAnsi="Times New Roman" w:cs="Times New Roman"/>
          <w:sz w:val="24"/>
          <w:szCs w:val="24"/>
        </w:rPr>
        <w:t xml:space="preserve">Zaprawa </w:t>
      </w:r>
      <w:r w:rsidRPr="004F4092">
        <w:rPr>
          <w:rFonts w:ascii="Times New Roman" w:hAnsi="Times New Roman" w:cs="Times New Roman"/>
          <w:sz w:val="24"/>
          <w:szCs w:val="24"/>
        </w:rPr>
        <w:t>- mieszanka cementu, wody, składników mineralnych i ewentualnych dodatków przechodzących przez sito kontrolne o boku oczka kwadratowego 2 mm.</w:t>
      </w:r>
    </w:p>
    <w:p w:rsidR="00637CA6" w:rsidRPr="004F4092"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Style w:val="Teksttreci2Pogrubienie"/>
          <w:rFonts w:ascii="Times New Roman" w:hAnsi="Times New Roman" w:cs="Times New Roman"/>
          <w:sz w:val="24"/>
          <w:szCs w:val="24"/>
        </w:rPr>
        <w:t xml:space="preserve">Nasiąkliwość betonu </w:t>
      </w:r>
      <w:r w:rsidRPr="004F4092">
        <w:rPr>
          <w:rFonts w:ascii="Times New Roman" w:hAnsi="Times New Roman" w:cs="Times New Roman"/>
          <w:sz w:val="24"/>
          <w:szCs w:val="24"/>
        </w:rPr>
        <w:t>- stosunek masy wody, którą zdolny jest wchłonąć beton, do jego masy w stanie suchym.</w:t>
      </w:r>
    </w:p>
    <w:p w:rsidR="00637CA6" w:rsidRPr="004F4092"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Style w:val="Teksttreci2Pogrubienie"/>
          <w:rFonts w:ascii="Times New Roman" w:hAnsi="Times New Roman" w:cs="Times New Roman"/>
          <w:sz w:val="24"/>
          <w:szCs w:val="24"/>
        </w:rPr>
        <w:t xml:space="preserve">Stopień wodoszczelności </w:t>
      </w:r>
      <w:r w:rsidRPr="004F4092">
        <w:rPr>
          <w:rFonts w:ascii="Times New Roman" w:hAnsi="Times New Roman" w:cs="Times New Roman"/>
          <w:sz w:val="24"/>
          <w:szCs w:val="24"/>
        </w:rPr>
        <w:t xml:space="preserve">- symbol literowo-liczbowy (np. W8) klasyfikujący beton pod względem przepuszczalności wody. Liczba po literze W oznacza dziesięciokrotną </w:t>
      </w:r>
      <w:r w:rsidRPr="004F4092">
        <w:rPr>
          <w:rFonts w:ascii="Times New Roman" w:hAnsi="Times New Roman" w:cs="Times New Roman"/>
          <w:sz w:val="24"/>
          <w:szCs w:val="24"/>
        </w:rPr>
        <w:lastRenderedPageBreak/>
        <w:t>wartość ciśnienia wody w MPa, działającego na próbki betonowe.</w:t>
      </w:r>
    </w:p>
    <w:p w:rsidR="00637CA6" w:rsidRPr="004F4092"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Style w:val="Teksttreci2Pogrubienie"/>
          <w:rFonts w:ascii="Times New Roman" w:hAnsi="Times New Roman" w:cs="Times New Roman"/>
          <w:sz w:val="24"/>
          <w:szCs w:val="24"/>
        </w:rPr>
        <w:t xml:space="preserve">Stopień mrozoodporności </w:t>
      </w:r>
      <w:r w:rsidRPr="004F4092">
        <w:rPr>
          <w:rFonts w:ascii="Times New Roman" w:hAnsi="Times New Roman" w:cs="Times New Roman"/>
          <w:sz w:val="24"/>
          <w:szCs w:val="24"/>
        </w:rPr>
        <w:t>- symbol literowo-liczbowy (np. F150) klasyfikujący beton pod względem jego odporności na działania mrozu. Liczba po literze F oznacza wymaganą liczbę cykli zamrażania i odmrażania próbek betonowych, przy której ubytek masy jest mniejszy niż 2%.</w:t>
      </w:r>
    </w:p>
    <w:p w:rsidR="00637CA6" w:rsidRPr="004F4092"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Style w:val="Teksttreci2Pogrubienie"/>
          <w:rFonts w:ascii="Times New Roman" w:hAnsi="Times New Roman" w:cs="Times New Roman"/>
          <w:sz w:val="24"/>
          <w:szCs w:val="24"/>
        </w:rPr>
        <w:t xml:space="preserve">Klasa betonu </w:t>
      </w:r>
      <w:r w:rsidRPr="004F4092">
        <w:rPr>
          <w:rFonts w:ascii="Times New Roman" w:hAnsi="Times New Roman" w:cs="Times New Roman"/>
          <w:sz w:val="24"/>
          <w:szCs w:val="24"/>
        </w:rPr>
        <w:t>- symbol literowo-liczbowy (np. B30) klasyfikujący beton pod względem jego wytrzymałości na ściskanie. Liczba po literze B oznacza wytrzymałość gwarantowaną R„G w MPa.</w:t>
      </w:r>
    </w:p>
    <w:p w:rsidR="00637CA6" w:rsidRPr="004F4092"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Style w:val="Teksttreci2Pogrubienie"/>
          <w:rFonts w:ascii="Times New Roman" w:hAnsi="Times New Roman" w:cs="Times New Roman"/>
          <w:sz w:val="24"/>
          <w:szCs w:val="24"/>
        </w:rPr>
        <w:t xml:space="preserve">Wytrzymałość gwarantowana betonu na ściskanie RbG - </w:t>
      </w:r>
      <w:r w:rsidRPr="004F4092">
        <w:rPr>
          <w:rFonts w:ascii="Times New Roman" w:hAnsi="Times New Roman" w:cs="Times New Roman"/>
          <w:sz w:val="24"/>
          <w:szCs w:val="24"/>
        </w:rPr>
        <w:t xml:space="preserve">wytrzymałość (zapewniona z 95-proc. prawdopodobieństwem) uzyskania w wyniku badania na ściskanie kostek sześciennych o boku 150mm, wykonanych, przechowywanych </w:t>
      </w:r>
      <w:r w:rsidR="007D6469">
        <w:rPr>
          <w:rFonts w:ascii="Times New Roman" w:hAnsi="Times New Roman" w:cs="Times New Roman"/>
          <w:sz w:val="24"/>
          <w:szCs w:val="24"/>
        </w:rPr>
        <w:br/>
      </w:r>
      <w:r w:rsidRPr="004F4092">
        <w:rPr>
          <w:rFonts w:ascii="Times New Roman" w:hAnsi="Times New Roman" w:cs="Times New Roman"/>
          <w:sz w:val="24"/>
          <w:szCs w:val="24"/>
        </w:rPr>
        <w:t>i badanych zgodnie z normą PN-B-06250.</w:t>
      </w:r>
    </w:p>
    <w:p w:rsidR="00637CA6"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Pozostałe określenia podane w niniejszej SST są zgodne z definicjami zawartymi </w:t>
      </w:r>
      <w:r w:rsidR="007D6469">
        <w:rPr>
          <w:rFonts w:ascii="Times New Roman" w:hAnsi="Times New Roman" w:cs="Times New Roman"/>
          <w:sz w:val="24"/>
          <w:szCs w:val="24"/>
        </w:rPr>
        <w:br/>
      </w:r>
      <w:r w:rsidRPr="004F4092">
        <w:rPr>
          <w:rFonts w:ascii="Times New Roman" w:hAnsi="Times New Roman" w:cs="Times New Roman"/>
          <w:sz w:val="24"/>
          <w:szCs w:val="24"/>
        </w:rPr>
        <w:t xml:space="preserve">w odpowiednich przepisach, normach i wytycznych oraz określeniami zawartymi </w:t>
      </w:r>
      <w:r w:rsidR="007D6469">
        <w:rPr>
          <w:rFonts w:ascii="Times New Roman" w:hAnsi="Times New Roman" w:cs="Times New Roman"/>
          <w:sz w:val="24"/>
          <w:szCs w:val="24"/>
        </w:rPr>
        <w:br/>
      </w:r>
      <w:r w:rsidRPr="004F4092">
        <w:rPr>
          <w:rFonts w:ascii="Times New Roman" w:hAnsi="Times New Roman" w:cs="Times New Roman"/>
          <w:sz w:val="24"/>
          <w:szCs w:val="24"/>
        </w:rPr>
        <w:t>w OST.</w:t>
      </w:r>
    </w:p>
    <w:p w:rsidR="00637CA6" w:rsidRPr="004F4092" w:rsidRDefault="00637CA6" w:rsidP="00637CA6">
      <w:pPr>
        <w:pStyle w:val="Teksttreci20"/>
        <w:shd w:val="clear" w:color="auto" w:fill="auto"/>
        <w:spacing w:before="0" w:after="0" w:line="240" w:lineRule="auto"/>
        <w:ind w:left="851" w:hanging="143"/>
        <w:rPr>
          <w:rFonts w:ascii="Times New Roman" w:hAnsi="Times New Roman" w:cs="Times New Roman"/>
          <w:sz w:val="24"/>
          <w:szCs w:val="24"/>
        </w:rPr>
      </w:pPr>
    </w:p>
    <w:p w:rsidR="00637CA6" w:rsidRPr="004F4092" w:rsidRDefault="00637CA6" w:rsidP="00637CA6">
      <w:pPr>
        <w:pStyle w:val="Nagwek11"/>
        <w:keepNext/>
        <w:keepLines/>
        <w:shd w:val="clear" w:color="auto" w:fill="auto"/>
        <w:spacing w:line="240" w:lineRule="auto"/>
        <w:ind w:left="851" w:hanging="851"/>
        <w:rPr>
          <w:rFonts w:ascii="Times New Roman" w:hAnsi="Times New Roman" w:cs="Times New Roman"/>
          <w:sz w:val="24"/>
          <w:szCs w:val="24"/>
        </w:rPr>
      </w:pPr>
      <w:bookmarkStart w:id="11" w:name="bookmark12"/>
      <w:r w:rsidRPr="004F4092">
        <w:rPr>
          <w:rFonts w:ascii="Times New Roman" w:hAnsi="Times New Roman" w:cs="Times New Roman"/>
          <w:sz w:val="24"/>
          <w:szCs w:val="24"/>
        </w:rPr>
        <w:t xml:space="preserve">1.5 </w:t>
      </w:r>
      <w:r>
        <w:rPr>
          <w:rFonts w:ascii="Times New Roman" w:hAnsi="Times New Roman" w:cs="Times New Roman"/>
          <w:sz w:val="24"/>
          <w:szCs w:val="24"/>
        </w:rPr>
        <w:tab/>
      </w:r>
      <w:r w:rsidRPr="004F4092">
        <w:rPr>
          <w:rFonts w:ascii="Times New Roman" w:hAnsi="Times New Roman" w:cs="Times New Roman"/>
          <w:sz w:val="24"/>
          <w:szCs w:val="24"/>
        </w:rPr>
        <w:t>Wymagania dotyczące prowadzenia robót</w:t>
      </w:r>
      <w:bookmarkEnd w:id="11"/>
    </w:p>
    <w:p w:rsidR="00637CA6" w:rsidRPr="004F4092"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Wykonawca robót jest odpowiedzialny za jakość wykonania robót, bezpieczeństwo wszystkich czynności na terenie budowy, metody użyte przy budowie oraz za ich zgodność z dokumentacją projektową, SST i poleceniami Inżyniera.</w:t>
      </w:r>
    </w:p>
    <w:p w:rsidR="00637CA6"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Ogólne wymagania dotyczące robót podano w OST.</w:t>
      </w:r>
    </w:p>
    <w:p w:rsidR="00637CA6" w:rsidRPr="004F4092" w:rsidRDefault="00637CA6" w:rsidP="00637CA6">
      <w:pPr>
        <w:pStyle w:val="Teksttreci20"/>
        <w:shd w:val="clear" w:color="auto" w:fill="auto"/>
        <w:spacing w:before="0" w:after="0" w:line="240" w:lineRule="auto"/>
        <w:ind w:left="851" w:hanging="143"/>
        <w:rPr>
          <w:rFonts w:ascii="Times New Roman" w:hAnsi="Times New Roman" w:cs="Times New Roman"/>
          <w:sz w:val="24"/>
          <w:szCs w:val="24"/>
        </w:rPr>
      </w:pPr>
    </w:p>
    <w:p w:rsidR="00637CA6" w:rsidRDefault="00637CA6" w:rsidP="00637CA6">
      <w:pPr>
        <w:pStyle w:val="Nagwek11"/>
        <w:keepNext/>
        <w:keepLines/>
        <w:numPr>
          <w:ilvl w:val="0"/>
          <w:numId w:val="35"/>
        </w:numPr>
        <w:shd w:val="clear" w:color="auto" w:fill="auto"/>
        <w:tabs>
          <w:tab w:val="left" w:pos="742"/>
        </w:tabs>
        <w:spacing w:line="240" w:lineRule="auto"/>
        <w:ind w:left="851" w:hanging="851"/>
        <w:rPr>
          <w:rFonts w:ascii="Times New Roman" w:hAnsi="Times New Roman" w:cs="Times New Roman"/>
          <w:sz w:val="24"/>
          <w:szCs w:val="24"/>
        </w:rPr>
      </w:pPr>
      <w:bookmarkStart w:id="12" w:name="bookmark13"/>
      <w:r w:rsidRPr="004F4092">
        <w:rPr>
          <w:rFonts w:ascii="Times New Roman" w:hAnsi="Times New Roman" w:cs="Times New Roman"/>
          <w:sz w:val="24"/>
          <w:szCs w:val="24"/>
        </w:rPr>
        <w:t>Wymagania szczegółowe dotyczące właściwości wyrobów budowlanych</w:t>
      </w:r>
      <w:bookmarkEnd w:id="12"/>
    </w:p>
    <w:p w:rsidR="00637CA6" w:rsidRPr="004F4092" w:rsidRDefault="00637CA6" w:rsidP="00637CA6">
      <w:pPr>
        <w:pStyle w:val="Nagwek11"/>
        <w:keepNext/>
        <w:keepLines/>
        <w:shd w:val="clear" w:color="auto" w:fill="auto"/>
        <w:tabs>
          <w:tab w:val="left" w:pos="742"/>
        </w:tabs>
        <w:spacing w:line="240" w:lineRule="auto"/>
        <w:ind w:left="851" w:firstLine="0"/>
        <w:rPr>
          <w:rFonts w:ascii="Times New Roman" w:hAnsi="Times New Roman" w:cs="Times New Roman"/>
          <w:sz w:val="24"/>
          <w:szCs w:val="24"/>
        </w:rPr>
      </w:pPr>
    </w:p>
    <w:p w:rsidR="00637CA6" w:rsidRPr="004F4092" w:rsidRDefault="00637CA6" w:rsidP="00637CA6">
      <w:pPr>
        <w:pStyle w:val="Nagwek11"/>
        <w:keepNext/>
        <w:keepLines/>
        <w:numPr>
          <w:ilvl w:val="1"/>
          <w:numId w:val="35"/>
        </w:numPr>
        <w:shd w:val="clear" w:color="auto" w:fill="auto"/>
        <w:tabs>
          <w:tab w:val="left" w:pos="851"/>
        </w:tabs>
        <w:spacing w:line="240" w:lineRule="auto"/>
        <w:ind w:left="851" w:hanging="851"/>
        <w:rPr>
          <w:rFonts w:ascii="Times New Roman" w:hAnsi="Times New Roman" w:cs="Times New Roman"/>
          <w:sz w:val="24"/>
          <w:szCs w:val="24"/>
        </w:rPr>
      </w:pPr>
      <w:bookmarkStart w:id="13" w:name="bookmark14"/>
      <w:r w:rsidRPr="004F4092">
        <w:rPr>
          <w:rFonts w:ascii="Times New Roman" w:hAnsi="Times New Roman" w:cs="Times New Roman"/>
          <w:sz w:val="24"/>
          <w:szCs w:val="24"/>
        </w:rPr>
        <w:t xml:space="preserve">Wymagania szczegółowe związane z materiałami i wyrobami występującymi </w:t>
      </w:r>
      <w:r w:rsidR="007D6469">
        <w:rPr>
          <w:rFonts w:ascii="Times New Roman" w:hAnsi="Times New Roman" w:cs="Times New Roman"/>
          <w:sz w:val="24"/>
          <w:szCs w:val="24"/>
        </w:rPr>
        <w:br/>
      </w:r>
      <w:r w:rsidRPr="004F4092">
        <w:rPr>
          <w:rFonts w:ascii="Times New Roman" w:hAnsi="Times New Roman" w:cs="Times New Roman"/>
          <w:sz w:val="24"/>
          <w:szCs w:val="24"/>
        </w:rPr>
        <w:t>w przedmiotowych robotach</w:t>
      </w:r>
      <w:bookmarkEnd w:id="13"/>
    </w:p>
    <w:p w:rsidR="00637CA6"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Wymagania dotyczące jakości mieszanki betonowej regulują odpowiednie polskie normy. Projektuje się wykonanie elementów konstrukcyjnych z betonu klasy od B15 do B25</w:t>
      </w:r>
    </w:p>
    <w:p w:rsidR="00637CA6" w:rsidRPr="004F4092" w:rsidRDefault="00637CA6" w:rsidP="00637CA6">
      <w:pPr>
        <w:pStyle w:val="Teksttreci20"/>
        <w:shd w:val="clear" w:color="auto" w:fill="auto"/>
        <w:spacing w:before="0" w:after="0" w:line="240" w:lineRule="auto"/>
        <w:ind w:left="851" w:hanging="143"/>
        <w:rPr>
          <w:rFonts w:ascii="Times New Roman" w:hAnsi="Times New Roman" w:cs="Times New Roman"/>
          <w:sz w:val="24"/>
          <w:szCs w:val="24"/>
        </w:rPr>
      </w:pPr>
    </w:p>
    <w:p w:rsidR="00637CA6" w:rsidRDefault="00637CA6" w:rsidP="00637CA6">
      <w:pPr>
        <w:pStyle w:val="Nagwek11"/>
        <w:keepNext/>
        <w:keepLines/>
        <w:numPr>
          <w:ilvl w:val="1"/>
          <w:numId w:val="35"/>
        </w:numPr>
        <w:shd w:val="clear" w:color="auto" w:fill="auto"/>
        <w:tabs>
          <w:tab w:val="left" w:pos="851"/>
        </w:tabs>
        <w:spacing w:line="240" w:lineRule="auto"/>
        <w:ind w:left="851" w:hanging="851"/>
        <w:rPr>
          <w:rFonts w:ascii="Times New Roman" w:hAnsi="Times New Roman" w:cs="Times New Roman"/>
          <w:sz w:val="24"/>
          <w:szCs w:val="24"/>
        </w:rPr>
      </w:pPr>
      <w:bookmarkStart w:id="14" w:name="bookmark15"/>
      <w:r w:rsidRPr="004F4092">
        <w:rPr>
          <w:rFonts w:ascii="Times New Roman" w:hAnsi="Times New Roman" w:cs="Times New Roman"/>
          <w:sz w:val="24"/>
          <w:szCs w:val="24"/>
        </w:rPr>
        <w:t>Składniki mieszanki betonowej</w:t>
      </w:r>
      <w:bookmarkEnd w:id="14"/>
    </w:p>
    <w:p w:rsidR="00637CA6" w:rsidRPr="004F4092" w:rsidRDefault="00637CA6" w:rsidP="00637CA6">
      <w:pPr>
        <w:pStyle w:val="Nagwek11"/>
        <w:keepNext/>
        <w:keepLines/>
        <w:shd w:val="clear" w:color="auto" w:fill="auto"/>
        <w:tabs>
          <w:tab w:val="left" w:pos="1446"/>
        </w:tabs>
        <w:spacing w:line="240" w:lineRule="auto"/>
        <w:ind w:left="851" w:firstLine="0"/>
        <w:rPr>
          <w:rFonts w:ascii="Times New Roman" w:hAnsi="Times New Roman" w:cs="Times New Roman"/>
          <w:sz w:val="24"/>
          <w:szCs w:val="24"/>
        </w:rPr>
      </w:pPr>
    </w:p>
    <w:p w:rsidR="00637CA6" w:rsidRPr="004F4092" w:rsidRDefault="00637CA6" w:rsidP="00637CA6">
      <w:pPr>
        <w:pStyle w:val="Nagwek11"/>
        <w:keepNext/>
        <w:keepLines/>
        <w:numPr>
          <w:ilvl w:val="2"/>
          <w:numId w:val="35"/>
        </w:numPr>
        <w:shd w:val="clear" w:color="auto" w:fill="auto"/>
        <w:tabs>
          <w:tab w:val="left" w:pos="851"/>
          <w:tab w:val="left" w:pos="2114"/>
        </w:tabs>
        <w:spacing w:line="240" w:lineRule="auto"/>
        <w:ind w:left="851" w:hanging="851"/>
        <w:rPr>
          <w:rFonts w:ascii="Times New Roman" w:hAnsi="Times New Roman" w:cs="Times New Roman"/>
          <w:sz w:val="24"/>
          <w:szCs w:val="24"/>
        </w:rPr>
      </w:pPr>
      <w:bookmarkStart w:id="15" w:name="bookmark16"/>
      <w:r w:rsidRPr="004F4092">
        <w:rPr>
          <w:rFonts w:ascii="Times New Roman" w:hAnsi="Times New Roman" w:cs="Times New Roman"/>
          <w:sz w:val="24"/>
          <w:szCs w:val="24"/>
        </w:rPr>
        <w:t>Cement - wymagania i badania</w:t>
      </w:r>
      <w:bookmarkEnd w:id="15"/>
    </w:p>
    <w:p w:rsidR="00637CA6" w:rsidRPr="004F4092"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Cement pochodzący z każdej dostawy musi spełniać wymagania zawarte w normie PN-B- 19701. Dopuszczalne jest stosowanie jedynie cementu portlandzkiego czystego (bez dodatków) klasy:</w:t>
      </w:r>
    </w:p>
    <w:p w:rsidR="00637CA6" w:rsidRPr="004F4092" w:rsidRDefault="00637CA6" w:rsidP="00637CA6">
      <w:pPr>
        <w:pStyle w:val="Teksttreci20"/>
        <w:numPr>
          <w:ilvl w:val="0"/>
          <w:numId w:val="36"/>
        </w:numPr>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 dla betonu klasy do B25 - klasa cementu 32,5 NA,</w:t>
      </w:r>
    </w:p>
    <w:p w:rsidR="00637CA6" w:rsidRPr="004F4092" w:rsidRDefault="00637CA6" w:rsidP="00637CA6">
      <w:pPr>
        <w:pStyle w:val="Teksttreci20"/>
        <w:numPr>
          <w:ilvl w:val="0"/>
          <w:numId w:val="36"/>
        </w:numPr>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 dla betonu klasy B30, B35 i B40 - klasa cementu 42,5 NA,</w:t>
      </w:r>
    </w:p>
    <w:p w:rsidR="00637CA6" w:rsidRPr="004F4092" w:rsidRDefault="00637CA6" w:rsidP="00637CA6">
      <w:pPr>
        <w:pStyle w:val="Teksttreci20"/>
        <w:numPr>
          <w:ilvl w:val="0"/>
          <w:numId w:val="36"/>
        </w:numPr>
        <w:shd w:val="clear" w:color="auto" w:fill="auto"/>
        <w:tabs>
          <w:tab w:val="left" w:pos="742"/>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dla betonu klasy B45 i większej - klasa cementu 52,5 NA.</w:t>
      </w:r>
    </w:p>
    <w:p w:rsidR="00637CA6" w:rsidRPr="004F4092"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Do każdej partii dostarczonego cementu musi być dołączone świadectwo jakości (atest). Każda partia dostarczonego cementu przed jej użyciem do wytworzenia mieszanki betonowej musi uzyskać akceptację Inspektora nadzoru.</w:t>
      </w:r>
    </w:p>
    <w:p w:rsidR="00637CA6" w:rsidRPr="004F4092"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Zakazuje się pobierania cementu ze stacji przesypowych (silosów), jeżeli nie ma pewności, że dostarczany jest tam tylko jeden rodzaj cementu z tej samej cementowni.</w:t>
      </w:r>
    </w:p>
    <w:p w:rsidR="00637CA6" w:rsidRPr="004F4092"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Przed użyciem cementu do wykonania mieszanki betonowej cement powinien podlegać następującym badaniom:</w:t>
      </w:r>
    </w:p>
    <w:p w:rsidR="00637CA6" w:rsidRPr="004F4092" w:rsidRDefault="00637CA6" w:rsidP="00637CA6">
      <w:pPr>
        <w:pStyle w:val="Teksttreci20"/>
        <w:numPr>
          <w:ilvl w:val="0"/>
          <w:numId w:val="36"/>
        </w:numPr>
        <w:shd w:val="clear" w:color="auto" w:fill="auto"/>
        <w:tabs>
          <w:tab w:val="left" w:pos="76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oznaczenie czasu wiązania i zmiany objętości wg norm PN-EN 196-1;1996, PNEN 196- 3;1996, PN-EN 196-6; 1997,</w:t>
      </w:r>
    </w:p>
    <w:p w:rsidR="00637CA6" w:rsidRPr="004F4092" w:rsidRDefault="00637CA6" w:rsidP="00637CA6">
      <w:pPr>
        <w:pStyle w:val="Teksttreci20"/>
        <w:numPr>
          <w:ilvl w:val="0"/>
          <w:numId w:val="36"/>
        </w:numPr>
        <w:shd w:val="clear" w:color="auto" w:fill="auto"/>
        <w:tabs>
          <w:tab w:val="left" w:pos="76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sprawdzenie zawartości grudek.</w:t>
      </w:r>
    </w:p>
    <w:p w:rsidR="00637CA6" w:rsidRPr="004F4092"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Wyniki wyżej wymienionych badań dla cementu portlandzkiego normalnie twardniejącego muszą spełniać następujące wymagania (przy oznaczaniu czasu </w:t>
      </w:r>
      <w:r w:rsidRPr="004F4092">
        <w:rPr>
          <w:rFonts w:ascii="Times New Roman" w:hAnsi="Times New Roman" w:cs="Times New Roman"/>
          <w:sz w:val="24"/>
          <w:szCs w:val="24"/>
        </w:rPr>
        <w:lastRenderedPageBreak/>
        <w:t>wiązania w aparacie Vicata):</w:t>
      </w:r>
    </w:p>
    <w:p w:rsidR="00637CA6" w:rsidRPr="004F4092" w:rsidRDefault="00637CA6" w:rsidP="00637CA6">
      <w:pPr>
        <w:pStyle w:val="Teksttreci20"/>
        <w:numPr>
          <w:ilvl w:val="0"/>
          <w:numId w:val="36"/>
        </w:numPr>
        <w:shd w:val="clear" w:color="auto" w:fill="auto"/>
        <w:tabs>
          <w:tab w:val="left" w:pos="76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początek wiązania - najwcześniej po upływie 60 minut,</w:t>
      </w:r>
    </w:p>
    <w:p w:rsidR="00637CA6" w:rsidRPr="004F4092" w:rsidRDefault="00637CA6" w:rsidP="00637CA6">
      <w:pPr>
        <w:pStyle w:val="Teksttreci20"/>
        <w:numPr>
          <w:ilvl w:val="0"/>
          <w:numId w:val="36"/>
        </w:numPr>
        <w:shd w:val="clear" w:color="auto" w:fill="auto"/>
        <w:tabs>
          <w:tab w:val="left" w:pos="76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koniec wiązania - najpóźniej po upływie 10 godzin.</w:t>
      </w:r>
    </w:p>
    <w:p w:rsidR="00637CA6" w:rsidRPr="004F4092"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Przy oznaczaniu równomierności zmiany objętości:</w:t>
      </w:r>
    </w:p>
    <w:p w:rsidR="00637CA6" w:rsidRPr="004F4092" w:rsidRDefault="00637CA6" w:rsidP="00637CA6">
      <w:pPr>
        <w:pStyle w:val="Teksttreci20"/>
        <w:numPr>
          <w:ilvl w:val="0"/>
          <w:numId w:val="36"/>
        </w:numPr>
        <w:shd w:val="clear" w:color="auto" w:fill="auto"/>
        <w:tabs>
          <w:tab w:val="left" w:pos="76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wg próby Le Chateliera - nie więcej niż 8mm,</w:t>
      </w:r>
    </w:p>
    <w:p w:rsidR="00637CA6" w:rsidRPr="004F4092" w:rsidRDefault="00637CA6" w:rsidP="00637CA6">
      <w:pPr>
        <w:pStyle w:val="Teksttreci20"/>
        <w:numPr>
          <w:ilvl w:val="0"/>
          <w:numId w:val="36"/>
        </w:numPr>
        <w:shd w:val="clear" w:color="auto" w:fill="auto"/>
        <w:tabs>
          <w:tab w:val="left" w:pos="76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wg próby na plackach - normalna.</w:t>
      </w:r>
    </w:p>
    <w:p w:rsidR="00637CA6" w:rsidRPr="004F4092"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Cementy portlandzkie normalnie i szybko twardniejące podlegają sprawdzeniu zawartości grudek (zbryleń), nie dających się rozgnieść w palcach i nie rozpadających się w wodzie. Nie dopuszcza się występowania w cemencie większej niż 20% ciężaru cementu ilości grudek nie dających się rozgnieść w palcach i nie rozpadających się </w:t>
      </w:r>
      <w:r w:rsidR="007D6469">
        <w:rPr>
          <w:rFonts w:ascii="Times New Roman" w:hAnsi="Times New Roman" w:cs="Times New Roman"/>
          <w:sz w:val="24"/>
          <w:szCs w:val="24"/>
        </w:rPr>
        <w:br/>
      </w:r>
      <w:r w:rsidRPr="004F4092">
        <w:rPr>
          <w:rFonts w:ascii="Times New Roman" w:hAnsi="Times New Roman" w:cs="Times New Roman"/>
          <w:sz w:val="24"/>
          <w:szCs w:val="24"/>
        </w:rPr>
        <w:t xml:space="preserve">w wodzie. Grudki należy usunąć poprzez przesianie przez sito o boku oczka kwadratowego 2mm. W przypadku, gdy wymienione badania wykaż ą niezgodność </w:t>
      </w:r>
      <w:r w:rsidR="007D6469">
        <w:rPr>
          <w:rFonts w:ascii="Times New Roman" w:hAnsi="Times New Roman" w:cs="Times New Roman"/>
          <w:sz w:val="24"/>
          <w:szCs w:val="24"/>
        </w:rPr>
        <w:br/>
      </w:r>
      <w:r w:rsidRPr="004F4092">
        <w:rPr>
          <w:rFonts w:ascii="Times New Roman" w:hAnsi="Times New Roman" w:cs="Times New Roman"/>
          <w:sz w:val="24"/>
          <w:szCs w:val="24"/>
        </w:rPr>
        <w:t>z normami, cement nie może być użyty do wykonania betonu.</w:t>
      </w:r>
    </w:p>
    <w:p w:rsidR="00637CA6" w:rsidRPr="004F4092"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Magazynowanie:</w:t>
      </w:r>
    </w:p>
    <w:p w:rsidR="00637CA6" w:rsidRPr="004F4092" w:rsidRDefault="00637CA6" w:rsidP="00637CA6">
      <w:pPr>
        <w:pStyle w:val="Teksttreci20"/>
        <w:numPr>
          <w:ilvl w:val="0"/>
          <w:numId w:val="36"/>
        </w:numPr>
        <w:shd w:val="clear" w:color="auto" w:fill="auto"/>
        <w:tabs>
          <w:tab w:val="left" w:pos="76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cement pakowany (workowany) - składy otwarte (wydzielone miejsca zadaszone na otwartym terenie zabezpieczone z boków przed opadami) lub magazyny zamknięte (budynki lub pomieszczenia o szczelnym dachu i ścianach);</w:t>
      </w:r>
    </w:p>
    <w:p w:rsidR="00637CA6" w:rsidRPr="004F4092" w:rsidRDefault="00637CA6" w:rsidP="00637CA6">
      <w:pPr>
        <w:pStyle w:val="Teksttreci20"/>
        <w:numPr>
          <w:ilvl w:val="0"/>
          <w:numId w:val="36"/>
        </w:numPr>
        <w:shd w:val="clear" w:color="auto" w:fill="auto"/>
        <w:tabs>
          <w:tab w:val="left" w:pos="76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cement luzem - magazyny specjalne (zbiorniki stalowe lub żelbetowe przystosowane do pneumatycznego załadunku i wyładunku cementu luzem, zaopatrzone w urządzenia do przeprowadzania kontroli objętości cementu znajdującego się w zbiorniku lub otwory do przeprowadzania kontroli objętości cementu, włazy do czyszczenia oraz klamry na wewnętrznych ścianach). Podłoża składów otwartych powinny być twarde i suche, odpowiednio pochylone, zabezpieczające cement przed ściekami wody deszczowej i zanieczyszczeń. Podłogi magazynów zamkniętych powinny być suche i czyste, zabezpieczające cement przed zawilgoceniem i zanieczyszczeniem.</w:t>
      </w:r>
    </w:p>
    <w:p w:rsidR="00637CA6" w:rsidRPr="004F4092"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Dopuszczalny okres przechowywania cementu zależny jest od miejsca przechowywania. Cement nie może być użyty do betonu po okresie:</w:t>
      </w:r>
    </w:p>
    <w:p w:rsidR="00637CA6" w:rsidRPr="004F4092" w:rsidRDefault="00637CA6" w:rsidP="00637CA6">
      <w:pPr>
        <w:pStyle w:val="Teksttreci20"/>
        <w:numPr>
          <w:ilvl w:val="0"/>
          <w:numId w:val="36"/>
        </w:numPr>
        <w:shd w:val="clear" w:color="auto" w:fill="auto"/>
        <w:tabs>
          <w:tab w:val="left" w:pos="76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10 dni, w przypadku przechowywania go w zadaszonych składach otwartych,</w:t>
      </w:r>
    </w:p>
    <w:p w:rsidR="00637CA6" w:rsidRPr="004F4092" w:rsidRDefault="00637CA6" w:rsidP="00637CA6">
      <w:pPr>
        <w:pStyle w:val="Teksttreci20"/>
        <w:numPr>
          <w:ilvl w:val="0"/>
          <w:numId w:val="36"/>
        </w:numPr>
        <w:shd w:val="clear" w:color="auto" w:fill="auto"/>
        <w:tabs>
          <w:tab w:val="left" w:pos="76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po upływie terminu trwałości podanego przez wytwórnię, w przypadku przechowywania w składach zamkniętych.</w:t>
      </w:r>
    </w:p>
    <w:p w:rsidR="00637CA6"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Każda partia cementu, dla której wydano oddzielne świadectwo jakości powinna być przechowywana osobno w sposób umożliwiający jej łatwe rozróżnienie.</w:t>
      </w:r>
    </w:p>
    <w:p w:rsidR="00637CA6" w:rsidRPr="004F4092" w:rsidRDefault="00637CA6" w:rsidP="00637CA6">
      <w:pPr>
        <w:pStyle w:val="Teksttreci20"/>
        <w:shd w:val="clear" w:color="auto" w:fill="auto"/>
        <w:spacing w:before="0" w:after="0" w:line="240" w:lineRule="auto"/>
        <w:ind w:left="851" w:hanging="143"/>
        <w:rPr>
          <w:rFonts w:ascii="Times New Roman" w:hAnsi="Times New Roman" w:cs="Times New Roman"/>
          <w:sz w:val="24"/>
          <w:szCs w:val="24"/>
        </w:rPr>
      </w:pPr>
    </w:p>
    <w:p w:rsidR="00637CA6" w:rsidRPr="004F4092" w:rsidRDefault="00637CA6" w:rsidP="00637CA6">
      <w:pPr>
        <w:pStyle w:val="Nagwek11"/>
        <w:keepNext/>
        <w:keepLines/>
        <w:numPr>
          <w:ilvl w:val="2"/>
          <w:numId w:val="35"/>
        </w:numPr>
        <w:shd w:val="clear" w:color="auto" w:fill="auto"/>
        <w:tabs>
          <w:tab w:val="left" w:pos="851"/>
        </w:tabs>
        <w:spacing w:line="240" w:lineRule="auto"/>
        <w:ind w:left="851" w:hanging="851"/>
        <w:rPr>
          <w:rFonts w:ascii="Times New Roman" w:hAnsi="Times New Roman" w:cs="Times New Roman"/>
          <w:sz w:val="24"/>
          <w:szCs w:val="24"/>
        </w:rPr>
      </w:pPr>
      <w:bookmarkStart w:id="16" w:name="bookmark17"/>
      <w:r w:rsidRPr="004F4092">
        <w:rPr>
          <w:rFonts w:ascii="Times New Roman" w:hAnsi="Times New Roman" w:cs="Times New Roman"/>
          <w:sz w:val="24"/>
          <w:szCs w:val="24"/>
        </w:rPr>
        <w:t>Kruszywo</w:t>
      </w:r>
      <w:bookmarkEnd w:id="16"/>
    </w:p>
    <w:p w:rsidR="00637CA6" w:rsidRPr="004F4092"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Kruszywo do betonu powinno charakteryzować się stałością cech fizycznych </w:t>
      </w:r>
      <w:r w:rsidR="007D6469">
        <w:rPr>
          <w:rFonts w:ascii="Times New Roman" w:hAnsi="Times New Roman" w:cs="Times New Roman"/>
          <w:sz w:val="24"/>
          <w:szCs w:val="24"/>
        </w:rPr>
        <w:br/>
      </w:r>
      <w:r w:rsidRPr="004F4092">
        <w:rPr>
          <w:rFonts w:ascii="Times New Roman" w:hAnsi="Times New Roman" w:cs="Times New Roman"/>
          <w:sz w:val="24"/>
          <w:szCs w:val="24"/>
        </w:rPr>
        <w:t>i jednorodnością uziarnienia pozwalającą na wykonanie partii betonu o stałej jakości.</w:t>
      </w:r>
    </w:p>
    <w:p w:rsidR="00637CA6" w:rsidRPr="004F4092"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Poszczególne rodzaje i frakcje kruszywa muszą być na placu składowym oddzielnie składowane na umocnionym i czystym podłożu w sposób uniemożliwiający mieszanie się. Kruszywa grube powinny wykazywać wytrzymałość badaną przez ściskanie </w:t>
      </w:r>
      <w:r w:rsidR="007D6469">
        <w:rPr>
          <w:rFonts w:ascii="Times New Roman" w:hAnsi="Times New Roman" w:cs="Times New Roman"/>
          <w:sz w:val="24"/>
          <w:szCs w:val="24"/>
        </w:rPr>
        <w:br/>
      </w:r>
      <w:r w:rsidRPr="004F4092">
        <w:rPr>
          <w:rFonts w:ascii="Times New Roman" w:hAnsi="Times New Roman" w:cs="Times New Roman"/>
          <w:sz w:val="24"/>
          <w:szCs w:val="24"/>
        </w:rPr>
        <w:t>w cylindrze zgodną z wymaganiami normy PN-B-06714.40.</w:t>
      </w:r>
    </w:p>
    <w:p w:rsidR="00637CA6" w:rsidRPr="004F4092"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W kruszywie grubym nie dopuszcza się grudek gliny.</w:t>
      </w:r>
    </w:p>
    <w:p w:rsidR="00637CA6" w:rsidRPr="004F4092"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W kruszywie grubszym zawartość podziarna nie powinna przekraczać 5%, a nadziarna 10%. Ziarna kruszywa nie powinny być większe niż:</w:t>
      </w:r>
    </w:p>
    <w:p w:rsidR="00637CA6" w:rsidRPr="004F4092" w:rsidRDefault="00637CA6" w:rsidP="00637CA6">
      <w:pPr>
        <w:pStyle w:val="Teksttreci20"/>
        <w:numPr>
          <w:ilvl w:val="0"/>
          <w:numId w:val="37"/>
        </w:numPr>
        <w:shd w:val="clear" w:color="auto" w:fill="auto"/>
        <w:tabs>
          <w:tab w:val="left" w:pos="226"/>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1/3 najmniejszego wymiaru przekroju poprzecznego elementu,</w:t>
      </w:r>
    </w:p>
    <w:p w:rsidR="00637CA6" w:rsidRPr="004F4092" w:rsidRDefault="00637CA6" w:rsidP="00637CA6">
      <w:pPr>
        <w:pStyle w:val="Teksttreci20"/>
        <w:numPr>
          <w:ilvl w:val="0"/>
          <w:numId w:val="37"/>
        </w:numPr>
        <w:shd w:val="clear" w:color="auto" w:fill="auto"/>
        <w:tabs>
          <w:tab w:val="left" w:pos="226"/>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3/4 odległości w świetle między prętami zbrojenia, leżącymi w jednej płaszczyźnie prostopadłej do kierunku betonowania.</w:t>
      </w:r>
    </w:p>
    <w:p w:rsidR="00637CA6" w:rsidRPr="004F4092"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Do betonów klas B30 i wyższych należy stosować wyłącznie grysy granitowe lub bazaltowe marki 50, o maksymalnym wymiarze ziarna 16mm. Stosowanie grysów </w:t>
      </w:r>
      <w:r w:rsidR="007D6469">
        <w:rPr>
          <w:rFonts w:ascii="Times New Roman" w:hAnsi="Times New Roman" w:cs="Times New Roman"/>
          <w:sz w:val="24"/>
          <w:szCs w:val="24"/>
        </w:rPr>
        <w:br/>
      </w:r>
      <w:r w:rsidRPr="004F4092">
        <w:rPr>
          <w:rFonts w:ascii="Times New Roman" w:hAnsi="Times New Roman" w:cs="Times New Roman"/>
          <w:sz w:val="24"/>
          <w:szCs w:val="24"/>
        </w:rPr>
        <w:t xml:space="preserve">z innych skał dopuszcza się pod warunkiem, że zostały one zbadane w placówce badawczej wskazanej przez zamawiającego, a wyniki badań spełniają wymagania </w:t>
      </w:r>
      <w:r w:rsidRPr="004F4092">
        <w:rPr>
          <w:rFonts w:ascii="Times New Roman" w:hAnsi="Times New Roman" w:cs="Times New Roman"/>
          <w:sz w:val="24"/>
          <w:szCs w:val="24"/>
        </w:rPr>
        <w:lastRenderedPageBreak/>
        <w:t>dotyczące grysów granitowych i bazaltowych.</w:t>
      </w:r>
    </w:p>
    <w:p w:rsidR="00637CA6" w:rsidRPr="004F4092"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Grysy powinny odpowiadać następującym wymaganiom:</w:t>
      </w:r>
    </w:p>
    <w:p w:rsidR="00637CA6" w:rsidRPr="004F4092" w:rsidRDefault="00637CA6" w:rsidP="00637CA6">
      <w:pPr>
        <w:pStyle w:val="Teksttreci20"/>
        <w:numPr>
          <w:ilvl w:val="0"/>
          <w:numId w:val="36"/>
        </w:numPr>
        <w:shd w:val="clear" w:color="auto" w:fill="auto"/>
        <w:tabs>
          <w:tab w:val="left" w:pos="757"/>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zawartość pyłów mineralnych - do 1%,</w:t>
      </w:r>
    </w:p>
    <w:p w:rsidR="00637CA6" w:rsidRPr="004F4092" w:rsidRDefault="00637CA6" w:rsidP="00637CA6">
      <w:pPr>
        <w:pStyle w:val="Teksttreci20"/>
        <w:numPr>
          <w:ilvl w:val="0"/>
          <w:numId w:val="36"/>
        </w:numPr>
        <w:shd w:val="clear" w:color="auto" w:fill="auto"/>
        <w:tabs>
          <w:tab w:val="left" w:pos="757"/>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zawartość ziaren nieforemnych (to jest wydłużonych płaskich) - do 20%,</w:t>
      </w:r>
    </w:p>
    <w:p w:rsidR="00637CA6" w:rsidRPr="004F4092" w:rsidRDefault="00637CA6" w:rsidP="00637CA6">
      <w:pPr>
        <w:pStyle w:val="Teksttreci20"/>
        <w:numPr>
          <w:ilvl w:val="0"/>
          <w:numId w:val="36"/>
        </w:numPr>
        <w:shd w:val="clear" w:color="auto" w:fill="auto"/>
        <w:tabs>
          <w:tab w:val="left" w:pos="757"/>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wskaźnik rozkruszenia:</w:t>
      </w:r>
    </w:p>
    <w:p w:rsidR="00637CA6" w:rsidRPr="004F4092" w:rsidRDefault="00637CA6" w:rsidP="00637CA6">
      <w:pPr>
        <w:pStyle w:val="Teksttreci20"/>
        <w:numPr>
          <w:ilvl w:val="0"/>
          <w:numId w:val="38"/>
        </w:numPr>
        <w:shd w:val="clear" w:color="auto" w:fill="auto"/>
        <w:tabs>
          <w:tab w:val="left" w:pos="1097"/>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dla grysów granitowych - do 16%,</w:t>
      </w:r>
    </w:p>
    <w:p w:rsidR="00637CA6" w:rsidRPr="004F4092" w:rsidRDefault="00637CA6" w:rsidP="00637CA6">
      <w:pPr>
        <w:pStyle w:val="Teksttreci20"/>
        <w:numPr>
          <w:ilvl w:val="0"/>
          <w:numId w:val="38"/>
        </w:numPr>
        <w:shd w:val="clear" w:color="auto" w:fill="auto"/>
        <w:tabs>
          <w:tab w:val="left" w:pos="1097"/>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dla grysów bazaltowych i innych - do 8%,</w:t>
      </w:r>
    </w:p>
    <w:p w:rsidR="00637CA6" w:rsidRPr="004F4092" w:rsidRDefault="00637CA6" w:rsidP="00637CA6">
      <w:pPr>
        <w:pStyle w:val="Teksttreci20"/>
        <w:numPr>
          <w:ilvl w:val="0"/>
          <w:numId w:val="36"/>
        </w:numPr>
        <w:shd w:val="clear" w:color="auto" w:fill="auto"/>
        <w:tabs>
          <w:tab w:val="left" w:pos="757"/>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nasiąkliwość - do 1,2%,</w:t>
      </w:r>
    </w:p>
    <w:p w:rsidR="00637CA6" w:rsidRPr="004F4092" w:rsidRDefault="00637CA6" w:rsidP="00637CA6">
      <w:pPr>
        <w:pStyle w:val="Teksttreci20"/>
        <w:numPr>
          <w:ilvl w:val="0"/>
          <w:numId w:val="36"/>
        </w:numPr>
        <w:shd w:val="clear" w:color="auto" w:fill="auto"/>
        <w:tabs>
          <w:tab w:val="left" w:pos="757"/>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mrozoodporność według metody bezpośredniej - do 2%,</w:t>
      </w:r>
    </w:p>
    <w:p w:rsidR="00637CA6" w:rsidRPr="004F4092" w:rsidRDefault="00637CA6" w:rsidP="00637CA6">
      <w:pPr>
        <w:pStyle w:val="Teksttreci20"/>
        <w:numPr>
          <w:ilvl w:val="0"/>
          <w:numId w:val="36"/>
        </w:numPr>
        <w:shd w:val="clear" w:color="auto" w:fill="auto"/>
        <w:tabs>
          <w:tab w:val="left" w:pos="757"/>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mrozoodporność wg zmodyfikowanej metody bezpośredniej do 10%,</w:t>
      </w:r>
    </w:p>
    <w:p w:rsidR="00C2043F" w:rsidRDefault="00637CA6" w:rsidP="00637CA6">
      <w:pPr>
        <w:pStyle w:val="Teksttreci20"/>
        <w:numPr>
          <w:ilvl w:val="0"/>
          <w:numId w:val="36"/>
        </w:numPr>
        <w:shd w:val="clear" w:color="auto" w:fill="auto"/>
        <w:tabs>
          <w:tab w:val="left" w:pos="757"/>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reaktywność alkaliczna z cementem określona wg normy PN-B-06714.34 nie </w:t>
      </w:r>
    </w:p>
    <w:p w:rsidR="00637CA6" w:rsidRPr="004F4092" w:rsidRDefault="00C2043F" w:rsidP="00C2043F">
      <w:pPr>
        <w:pStyle w:val="Teksttreci20"/>
        <w:shd w:val="clear" w:color="auto" w:fill="auto"/>
        <w:tabs>
          <w:tab w:val="left" w:pos="757"/>
        </w:tabs>
        <w:spacing w:before="0" w:after="0" w:line="240" w:lineRule="auto"/>
        <w:ind w:left="851" w:firstLine="0"/>
        <w:rPr>
          <w:rFonts w:ascii="Times New Roman" w:hAnsi="Times New Roman" w:cs="Times New Roman"/>
          <w:sz w:val="24"/>
          <w:szCs w:val="24"/>
        </w:rPr>
      </w:pPr>
      <w:r>
        <w:rPr>
          <w:rFonts w:ascii="Times New Roman" w:hAnsi="Times New Roman" w:cs="Times New Roman"/>
          <w:sz w:val="24"/>
          <w:szCs w:val="24"/>
        </w:rPr>
        <w:tab/>
      </w:r>
      <w:r w:rsidR="00637CA6" w:rsidRPr="004F4092">
        <w:rPr>
          <w:rFonts w:ascii="Times New Roman" w:hAnsi="Times New Roman" w:cs="Times New Roman"/>
          <w:sz w:val="24"/>
          <w:szCs w:val="24"/>
        </w:rPr>
        <w:t>powinna wywoływać zwiększenia wymiarów liniowych ponad 0,1%,</w:t>
      </w:r>
    </w:p>
    <w:p w:rsidR="00637CA6" w:rsidRPr="004F4092" w:rsidRDefault="00637CA6" w:rsidP="00637CA6">
      <w:pPr>
        <w:pStyle w:val="Teksttreci20"/>
        <w:numPr>
          <w:ilvl w:val="0"/>
          <w:numId w:val="36"/>
        </w:numPr>
        <w:shd w:val="clear" w:color="auto" w:fill="auto"/>
        <w:tabs>
          <w:tab w:val="left" w:pos="757"/>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zawartość związków siarki - do 0,1 %,</w:t>
      </w:r>
    </w:p>
    <w:p w:rsidR="00637CA6" w:rsidRPr="004F4092" w:rsidRDefault="00637CA6" w:rsidP="00637CA6">
      <w:pPr>
        <w:pStyle w:val="Teksttreci20"/>
        <w:numPr>
          <w:ilvl w:val="0"/>
          <w:numId w:val="36"/>
        </w:numPr>
        <w:shd w:val="clear" w:color="auto" w:fill="auto"/>
        <w:tabs>
          <w:tab w:val="left" w:pos="757"/>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zawartość zanieczyszczeń obcych - do 0,25%,</w:t>
      </w:r>
    </w:p>
    <w:p w:rsidR="00C2043F" w:rsidRDefault="00637CA6" w:rsidP="00637CA6">
      <w:pPr>
        <w:pStyle w:val="Teksttreci20"/>
        <w:numPr>
          <w:ilvl w:val="0"/>
          <w:numId w:val="36"/>
        </w:numPr>
        <w:shd w:val="clear" w:color="auto" w:fill="auto"/>
        <w:tabs>
          <w:tab w:val="left" w:pos="757"/>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zawartość zanieczyszczeń organicznych, nie dających barwy ciemniejszej od </w:t>
      </w:r>
    </w:p>
    <w:p w:rsidR="00637CA6" w:rsidRPr="004F4092" w:rsidRDefault="00C2043F" w:rsidP="00C2043F">
      <w:pPr>
        <w:pStyle w:val="Teksttreci20"/>
        <w:shd w:val="clear" w:color="auto" w:fill="auto"/>
        <w:tabs>
          <w:tab w:val="left" w:pos="757"/>
        </w:tabs>
        <w:spacing w:before="0" w:after="0" w:line="240" w:lineRule="auto"/>
        <w:ind w:left="851" w:firstLine="0"/>
        <w:rPr>
          <w:rFonts w:ascii="Times New Roman" w:hAnsi="Times New Roman" w:cs="Times New Roman"/>
          <w:sz w:val="24"/>
          <w:szCs w:val="24"/>
        </w:rPr>
      </w:pPr>
      <w:r>
        <w:rPr>
          <w:rFonts w:ascii="Times New Roman" w:hAnsi="Times New Roman" w:cs="Times New Roman"/>
          <w:sz w:val="24"/>
          <w:szCs w:val="24"/>
        </w:rPr>
        <w:tab/>
      </w:r>
      <w:r w:rsidR="00637CA6" w:rsidRPr="004F4092">
        <w:rPr>
          <w:rFonts w:ascii="Times New Roman" w:hAnsi="Times New Roman" w:cs="Times New Roman"/>
          <w:sz w:val="24"/>
          <w:szCs w:val="24"/>
        </w:rPr>
        <w:t>wzorcowej wg normy PN-B-06714.26.</w:t>
      </w:r>
    </w:p>
    <w:p w:rsidR="00637CA6" w:rsidRPr="004F4092"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Kruszywem drobnym powinny być piaski o uziarnieniu do 2 mm pochodzenia rzecznego lub kompozycja piasku rzecznego i kopalnianego uszlachetnionego.</w:t>
      </w:r>
    </w:p>
    <w:p w:rsidR="00637CA6" w:rsidRPr="004F4092"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Zawartość poszczególnych frakcji w stosie okruchowym piasku powinna się mieścić w granicach:</w:t>
      </w:r>
    </w:p>
    <w:p w:rsidR="00637CA6" w:rsidRPr="004F4092" w:rsidRDefault="00637CA6" w:rsidP="00637CA6">
      <w:pPr>
        <w:pStyle w:val="Teksttreci20"/>
        <w:numPr>
          <w:ilvl w:val="0"/>
          <w:numId w:val="36"/>
        </w:numPr>
        <w:shd w:val="clear" w:color="auto" w:fill="auto"/>
        <w:tabs>
          <w:tab w:val="left" w:pos="757"/>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do 0,25mm - 14+19%,do 0,50mm - 33-48%,</w:t>
      </w:r>
    </w:p>
    <w:p w:rsidR="00637CA6" w:rsidRPr="004F4092" w:rsidRDefault="00637CA6" w:rsidP="00637CA6">
      <w:pPr>
        <w:pStyle w:val="Teksttreci20"/>
        <w:numPr>
          <w:ilvl w:val="0"/>
          <w:numId w:val="36"/>
        </w:numPr>
        <w:shd w:val="clear" w:color="auto" w:fill="auto"/>
        <w:tabs>
          <w:tab w:val="left" w:pos="757"/>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do 1,00mm - 53-76%.</w:t>
      </w:r>
    </w:p>
    <w:p w:rsidR="00637CA6" w:rsidRPr="004F4092"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Piasek powinien spełniać następujące wymagania:</w:t>
      </w:r>
    </w:p>
    <w:p w:rsidR="00637CA6" w:rsidRPr="004F4092" w:rsidRDefault="00637CA6" w:rsidP="00637CA6">
      <w:pPr>
        <w:pStyle w:val="Teksttreci20"/>
        <w:numPr>
          <w:ilvl w:val="0"/>
          <w:numId w:val="36"/>
        </w:numPr>
        <w:shd w:val="clear" w:color="auto" w:fill="auto"/>
        <w:tabs>
          <w:tab w:val="left" w:pos="757"/>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zawartość pyłów mineralnych - do 1,5%,</w:t>
      </w:r>
    </w:p>
    <w:p w:rsidR="00C2043F" w:rsidRDefault="00637CA6" w:rsidP="00637CA6">
      <w:pPr>
        <w:pStyle w:val="Teksttreci20"/>
        <w:numPr>
          <w:ilvl w:val="0"/>
          <w:numId w:val="36"/>
        </w:numPr>
        <w:shd w:val="clear" w:color="auto" w:fill="auto"/>
        <w:tabs>
          <w:tab w:val="left" w:pos="757"/>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reaktywność alkaliczna z cementem określona wg normy PN-B06714.34 nie </w:t>
      </w:r>
    </w:p>
    <w:p w:rsidR="00637CA6" w:rsidRPr="004F4092" w:rsidRDefault="00C2043F" w:rsidP="00C2043F">
      <w:pPr>
        <w:pStyle w:val="Teksttreci20"/>
        <w:shd w:val="clear" w:color="auto" w:fill="auto"/>
        <w:tabs>
          <w:tab w:val="left" w:pos="757"/>
        </w:tabs>
        <w:spacing w:before="0" w:after="0" w:line="240" w:lineRule="auto"/>
        <w:ind w:left="851" w:firstLine="0"/>
        <w:rPr>
          <w:rFonts w:ascii="Times New Roman" w:hAnsi="Times New Roman" w:cs="Times New Roman"/>
          <w:sz w:val="24"/>
          <w:szCs w:val="24"/>
        </w:rPr>
      </w:pPr>
      <w:r>
        <w:rPr>
          <w:rFonts w:ascii="Times New Roman" w:hAnsi="Times New Roman" w:cs="Times New Roman"/>
          <w:sz w:val="24"/>
          <w:szCs w:val="24"/>
        </w:rPr>
        <w:tab/>
      </w:r>
      <w:r w:rsidR="00637CA6" w:rsidRPr="004F4092">
        <w:rPr>
          <w:rFonts w:ascii="Times New Roman" w:hAnsi="Times New Roman" w:cs="Times New Roman"/>
          <w:sz w:val="24"/>
          <w:szCs w:val="24"/>
        </w:rPr>
        <w:t>powinna wywoływać zwiększenia wymiarów liniowych ponad 0,1%,</w:t>
      </w:r>
    </w:p>
    <w:p w:rsidR="00637CA6" w:rsidRPr="004F4092" w:rsidRDefault="00637CA6" w:rsidP="00637CA6">
      <w:pPr>
        <w:pStyle w:val="Teksttreci20"/>
        <w:numPr>
          <w:ilvl w:val="0"/>
          <w:numId w:val="36"/>
        </w:numPr>
        <w:shd w:val="clear" w:color="auto" w:fill="auto"/>
        <w:tabs>
          <w:tab w:val="left" w:pos="757"/>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zawartość związków siarki - do 0,2%,</w:t>
      </w:r>
    </w:p>
    <w:p w:rsidR="00637CA6" w:rsidRPr="004F4092" w:rsidRDefault="00637CA6" w:rsidP="00637CA6">
      <w:pPr>
        <w:pStyle w:val="Teksttreci20"/>
        <w:numPr>
          <w:ilvl w:val="0"/>
          <w:numId w:val="36"/>
        </w:numPr>
        <w:shd w:val="clear" w:color="auto" w:fill="auto"/>
        <w:tabs>
          <w:tab w:val="left" w:pos="757"/>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zawartość zanieczyszczeń obcych - do 0,25%,</w:t>
      </w:r>
    </w:p>
    <w:p w:rsidR="00C2043F" w:rsidRDefault="00637CA6" w:rsidP="00637CA6">
      <w:pPr>
        <w:pStyle w:val="Teksttreci20"/>
        <w:numPr>
          <w:ilvl w:val="0"/>
          <w:numId w:val="36"/>
        </w:numPr>
        <w:shd w:val="clear" w:color="auto" w:fill="auto"/>
        <w:tabs>
          <w:tab w:val="left" w:pos="757"/>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zawartość zanieczyszczeń organicznych - nie dająca barwy ciemniejszej od </w:t>
      </w:r>
    </w:p>
    <w:p w:rsidR="00637CA6" w:rsidRPr="004F4092" w:rsidRDefault="00C2043F" w:rsidP="00C2043F">
      <w:pPr>
        <w:pStyle w:val="Teksttreci20"/>
        <w:shd w:val="clear" w:color="auto" w:fill="auto"/>
        <w:tabs>
          <w:tab w:val="left" w:pos="757"/>
        </w:tabs>
        <w:spacing w:before="0" w:after="0" w:line="240" w:lineRule="auto"/>
        <w:ind w:left="851" w:firstLine="0"/>
        <w:rPr>
          <w:rFonts w:ascii="Times New Roman" w:hAnsi="Times New Roman" w:cs="Times New Roman"/>
          <w:sz w:val="24"/>
          <w:szCs w:val="24"/>
        </w:rPr>
      </w:pPr>
      <w:r>
        <w:rPr>
          <w:rFonts w:ascii="Times New Roman" w:hAnsi="Times New Roman" w:cs="Times New Roman"/>
          <w:sz w:val="24"/>
          <w:szCs w:val="24"/>
        </w:rPr>
        <w:tab/>
      </w:r>
      <w:r w:rsidR="00637CA6" w:rsidRPr="004F4092">
        <w:rPr>
          <w:rFonts w:ascii="Times New Roman" w:hAnsi="Times New Roman" w:cs="Times New Roman"/>
          <w:sz w:val="24"/>
          <w:szCs w:val="24"/>
        </w:rPr>
        <w:t>wzorcowej wg normy PN-B-06714.26,</w:t>
      </w:r>
    </w:p>
    <w:p w:rsidR="00637CA6" w:rsidRPr="004F4092" w:rsidRDefault="00637CA6" w:rsidP="00637CA6">
      <w:pPr>
        <w:pStyle w:val="Teksttreci20"/>
        <w:numPr>
          <w:ilvl w:val="0"/>
          <w:numId w:val="36"/>
        </w:numPr>
        <w:shd w:val="clear" w:color="auto" w:fill="auto"/>
        <w:tabs>
          <w:tab w:val="left" w:pos="757"/>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w kruszywie drobnym nie dopuszcza się grudek gliny.</w:t>
      </w:r>
    </w:p>
    <w:p w:rsidR="00637CA6" w:rsidRPr="004F4092"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Piasek pochodzący z każdej dostawy musi być poddany badaniom niepełnym obejmującym:</w:t>
      </w:r>
    </w:p>
    <w:p w:rsidR="00637CA6" w:rsidRPr="004F4092" w:rsidRDefault="00637CA6" w:rsidP="00637CA6">
      <w:pPr>
        <w:pStyle w:val="Teksttreci20"/>
        <w:numPr>
          <w:ilvl w:val="0"/>
          <w:numId w:val="36"/>
        </w:numPr>
        <w:shd w:val="clear" w:color="auto" w:fill="auto"/>
        <w:tabs>
          <w:tab w:val="left" w:pos="757"/>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oznaczenie składu ziarnowego wg normy PN-B-06714.15,</w:t>
      </w:r>
    </w:p>
    <w:p w:rsidR="00637CA6" w:rsidRPr="004F4092" w:rsidRDefault="00637CA6" w:rsidP="00637CA6">
      <w:pPr>
        <w:pStyle w:val="Teksttreci20"/>
        <w:numPr>
          <w:ilvl w:val="0"/>
          <w:numId w:val="36"/>
        </w:numPr>
        <w:shd w:val="clear" w:color="auto" w:fill="auto"/>
        <w:tabs>
          <w:tab w:val="left" w:pos="757"/>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oznaczenie zawartości zanieczyszczeń obcych wg normy PN-B06714.12,</w:t>
      </w:r>
    </w:p>
    <w:p w:rsidR="00C2043F" w:rsidRDefault="00637CA6" w:rsidP="00637CA6">
      <w:pPr>
        <w:pStyle w:val="Teksttreci20"/>
        <w:numPr>
          <w:ilvl w:val="0"/>
          <w:numId w:val="36"/>
        </w:numPr>
        <w:shd w:val="clear" w:color="auto" w:fill="auto"/>
        <w:tabs>
          <w:tab w:val="left" w:pos="757"/>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oznaczenie zawartości grudek gliny, które oznacza się podobnie, jak zawartość </w:t>
      </w:r>
    </w:p>
    <w:p w:rsidR="00637CA6" w:rsidRPr="004F4092" w:rsidRDefault="00C2043F" w:rsidP="00C2043F">
      <w:pPr>
        <w:pStyle w:val="Teksttreci20"/>
        <w:shd w:val="clear" w:color="auto" w:fill="auto"/>
        <w:tabs>
          <w:tab w:val="left" w:pos="757"/>
        </w:tabs>
        <w:spacing w:before="0" w:after="0" w:line="240" w:lineRule="auto"/>
        <w:ind w:left="851" w:firstLine="0"/>
        <w:rPr>
          <w:rFonts w:ascii="Times New Roman" w:hAnsi="Times New Roman" w:cs="Times New Roman"/>
          <w:sz w:val="24"/>
          <w:szCs w:val="24"/>
        </w:rPr>
      </w:pPr>
      <w:r>
        <w:rPr>
          <w:rFonts w:ascii="Times New Roman" w:hAnsi="Times New Roman" w:cs="Times New Roman"/>
          <w:sz w:val="24"/>
          <w:szCs w:val="24"/>
        </w:rPr>
        <w:tab/>
      </w:r>
      <w:r w:rsidR="00637CA6" w:rsidRPr="004F4092">
        <w:rPr>
          <w:rFonts w:ascii="Times New Roman" w:hAnsi="Times New Roman" w:cs="Times New Roman"/>
          <w:sz w:val="24"/>
          <w:szCs w:val="24"/>
        </w:rPr>
        <w:t>zanieczyszczeń obcych,</w:t>
      </w:r>
    </w:p>
    <w:p w:rsidR="00637CA6" w:rsidRPr="004F4092" w:rsidRDefault="00637CA6" w:rsidP="00637CA6">
      <w:pPr>
        <w:pStyle w:val="Teksttreci20"/>
        <w:numPr>
          <w:ilvl w:val="0"/>
          <w:numId w:val="36"/>
        </w:numPr>
        <w:shd w:val="clear" w:color="auto" w:fill="auto"/>
        <w:tabs>
          <w:tab w:val="left" w:pos="757"/>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oznaczenie zawartości pyłów mineralnych wg normy PN-B-06714.13.</w:t>
      </w:r>
    </w:p>
    <w:p w:rsidR="00637CA6" w:rsidRPr="004F4092"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Dostawca kruszywa jest zobowiązany do przekazania dla każdej partii kruszywa wyników jego pełnych badań wg normy PN-B-06712 oraz wyników badania specjalnego dotyczące reaktywności alkalicznej w terminach przewidzianych przez Inspektora nadzoru.</w:t>
      </w:r>
    </w:p>
    <w:p w:rsidR="00637CA6" w:rsidRDefault="00637CA6" w:rsidP="00637CA6">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W przypadku, gdy kontrola wykaże niezgodność cech danego kruszywa </w:t>
      </w:r>
      <w:r w:rsidR="007D6469">
        <w:rPr>
          <w:rFonts w:ascii="Times New Roman" w:hAnsi="Times New Roman" w:cs="Times New Roman"/>
          <w:sz w:val="24"/>
          <w:szCs w:val="24"/>
        </w:rPr>
        <w:br/>
      </w:r>
      <w:r w:rsidRPr="004F4092">
        <w:rPr>
          <w:rFonts w:ascii="Times New Roman" w:hAnsi="Times New Roman" w:cs="Times New Roman"/>
          <w:sz w:val="24"/>
          <w:szCs w:val="24"/>
        </w:rPr>
        <w:t xml:space="preserve">z wymaganiami normy PN-B-06712, użycie takiego kruszywa może nastąpić po jego uszlachetnieniu (np. przez płukanie lub dodanie odpowiednich frakcji kruszywa) </w:t>
      </w:r>
      <w:r w:rsidR="007D6469">
        <w:rPr>
          <w:rFonts w:ascii="Times New Roman" w:hAnsi="Times New Roman" w:cs="Times New Roman"/>
          <w:sz w:val="24"/>
          <w:szCs w:val="24"/>
        </w:rPr>
        <w:br/>
      </w:r>
      <w:r w:rsidRPr="004F4092">
        <w:rPr>
          <w:rFonts w:ascii="Times New Roman" w:hAnsi="Times New Roman" w:cs="Times New Roman"/>
          <w:sz w:val="24"/>
          <w:szCs w:val="24"/>
        </w:rPr>
        <w:t>i ponownym sprawdzeniu. Należy prowadzić bieżącą kontrolę wilgotności kruszywa wg normy PN-B-06714.18 dla korygowania receptury roboczej betonu.</w:t>
      </w:r>
    </w:p>
    <w:p w:rsidR="00637CA6" w:rsidRPr="004F4092" w:rsidRDefault="00637CA6" w:rsidP="00637CA6">
      <w:pPr>
        <w:pStyle w:val="Teksttreci20"/>
        <w:shd w:val="clear" w:color="auto" w:fill="auto"/>
        <w:spacing w:before="0" w:after="0" w:line="240" w:lineRule="auto"/>
        <w:ind w:left="851" w:hanging="143"/>
        <w:rPr>
          <w:rFonts w:ascii="Times New Roman" w:hAnsi="Times New Roman" w:cs="Times New Roman"/>
          <w:sz w:val="24"/>
          <w:szCs w:val="24"/>
        </w:rPr>
      </w:pPr>
    </w:p>
    <w:p w:rsidR="00637CA6" w:rsidRPr="004F4092" w:rsidRDefault="00637CA6" w:rsidP="00637CA6">
      <w:pPr>
        <w:pStyle w:val="Nagwek11"/>
        <w:keepNext/>
        <w:keepLines/>
        <w:numPr>
          <w:ilvl w:val="2"/>
          <w:numId w:val="35"/>
        </w:numPr>
        <w:shd w:val="clear" w:color="auto" w:fill="auto"/>
        <w:tabs>
          <w:tab w:val="left" w:pos="851"/>
        </w:tabs>
        <w:spacing w:line="240" w:lineRule="auto"/>
        <w:ind w:left="851" w:hanging="851"/>
        <w:rPr>
          <w:rFonts w:ascii="Times New Roman" w:hAnsi="Times New Roman" w:cs="Times New Roman"/>
          <w:sz w:val="24"/>
          <w:szCs w:val="24"/>
        </w:rPr>
      </w:pPr>
      <w:bookmarkStart w:id="17" w:name="bookmark18"/>
      <w:r w:rsidRPr="004F4092">
        <w:rPr>
          <w:rFonts w:ascii="Times New Roman" w:hAnsi="Times New Roman" w:cs="Times New Roman"/>
          <w:sz w:val="24"/>
          <w:szCs w:val="24"/>
        </w:rPr>
        <w:t>Woda zarobowa - wymagania i badania</w:t>
      </w:r>
      <w:bookmarkEnd w:id="17"/>
    </w:p>
    <w:p w:rsidR="00637CA6" w:rsidRPr="004F4092"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Woda zarobowa do betonu powinna odpowiadać wymaganiom normy PN-B-32250.</w:t>
      </w:r>
    </w:p>
    <w:p w:rsidR="00637CA6"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Jeżeli wodę do betonu przewiduje się czerpać z wodociągów miejskich, to woda ta nie </w:t>
      </w:r>
      <w:r w:rsidRPr="004F4092">
        <w:rPr>
          <w:rFonts w:ascii="Times New Roman" w:hAnsi="Times New Roman" w:cs="Times New Roman"/>
          <w:sz w:val="24"/>
          <w:szCs w:val="24"/>
        </w:rPr>
        <w:lastRenderedPageBreak/>
        <w:t>wymaga badania.</w:t>
      </w:r>
    </w:p>
    <w:p w:rsidR="00C2043F" w:rsidRPr="004F4092" w:rsidRDefault="00C2043F" w:rsidP="00C2043F">
      <w:pPr>
        <w:pStyle w:val="Teksttreci20"/>
        <w:shd w:val="clear" w:color="auto" w:fill="auto"/>
        <w:spacing w:before="0" w:after="0" w:line="240" w:lineRule="auto"/>
        <w:ind w:left="851" w:firstLine="0"/>
        <w:rPr>
          <w:rFonts w:ascii="Times New Roman" w:hAnsi="Times New Roman" w:cs="Times New Roman"/>
          <w:sz w:val="24"/>
          <w:szCs w:val="24"/>
        </w:rPr>
      </w:pPr>
    </w:p>
    <w:p w:rsidR="00637CA6" w:rsidRPr="004F4092" w:rsidRDefault="00637CA6" w:rsidP="00C2043F">
      <w:pPr>
        <w:pStyle w:val="Nagwek11"/>
        <w:keepNext/>
        <w:keepLines/>
        <w:numPr>
          <w:ilvl w:val="2"/>
          <w:numId w:val="35"/>
        </w:numPr>
        <w:shd w:val="clear" w:color="auto" w:fill="auto"/>
        <w:tabs>
          <w:tab w:val="left" w:pos="851"/>
        </w:tabs>
        <w:spacing w:line="240" w:lineRule="auto"/>
        <w:ind w:left="851" w:hanging="851"/>
        <w:rPr>
          <w:rFonts w:ascii="Times New Roman" w:hAnsi="Times New Roman" w:cs="Times New Roman"/>
          <w:sz w:val="24"/>
          <w:szCs w:val="24"/>
        </w:rPr>
      </w:pPr>
      <w:bookmarkStart w:id="18" w:name="bookmark19"/>
      <w:r w:rsidRPr="004F4092">
        <w:rPr>
          <w:rFonts w:ascii="Times New Roman" w:hAnsi="Times New Roman" w:cs="Times New Roman"/>
          <w:sz w:val="24"/>
          <w:szCs w:val="24"/>
        </w:rPr>
        <w:t>Domieszki i dodatki do betonu</w:t>
      </w:r>
      <w:bookmarkEnd w:id="18"/>
    </w:p>
    <w:p w:rsidR="00637CA6" w:rsidRPr="004F4092"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Zaleca się stosowanie do mieszanek betonowych domieszek chemicznych o działaniu:</w:t>
      </w:r>
    </w:p>
    <w:p w:rsidR="00637CA6" w:rsidRPr="004F4092" w:rsidRDefault="00637CA6" w:rsidP="00C2043F">
      <w:pPr>
        <w:pStyle w:val="Teksttreci20"/>
        <w:numPr>
          <w:ilvl w:val="0"/>
          <w:numId w:val="36"/>
        </w:numPr>
        <w:shd w:val="clear" w:color="auto" w:fill="auto"/>
        <w:tabs>
          <w:tab w:val="left" w:pos="76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napowietrzającym,</w:t>
      </w:r>
    </w:p>
    <w:p w:rsidR="00637CA6" w:rsidRPr="004F4092" w:rsidRDefault="00637CA6" w:rsidP="00C2043F">
      <w:pPr>
        <w:pStyle w:val="Teksttreci20"/>
        <w:numPr>
          <w:ilvl w:val="0"/>
          <w:numId w:val="36"/>
        </w:numPr>
        <w:shd w:val="clear" w:color="auto" w:fill="auto"/>
        <w:tabs>
          <w:tab w:val="left" w:pos="76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uplastyczniającym,</w:t>
      </w:r>
    </w:p>
    <w:p w:rsidR="00637CA6" w:rsidRPr="004F4092" w:rsidRDefault="00637CA6" w:rsidP="00C2043F">
      <w:pPr>
        <w:pStyle w:val="Teksttreci20"/>
        <w:numPr>
          <w:ilvl w:val="0"/>
          <w:numId w:val="36"/>
        </w:numPr>
        <w:shd w:val="clear" w:color="auto" w:fill="auto"/>
        <w:tabs>
          <w:tab w:val="left" w:pos="76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przyśpieszającym lub opóźniającym wiązanie.</w:t>
      </w:r>
    </w:p>
    <w:p w:rsidR="00637CA6" w:rsidRPr="004F4092"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Dopuszcza się stosowanie domieszek kompleksowych:</w:t>
      </w:r>
    </w:p>
    <w:p w:rsidR="00637CA6" w:rsidRPr="004F4092" w:rsidRDefault="00637CA6" w:rsidP="00C2043F">
      <w:pPr>
        <w:pStyle w:val="Teksttreci20"/>
        <w:numPr>
          <w:ilvl w:val="0"/>
          <w:numId w:val="36"/>
        </w:numPr>
        <w:shd w:val="clear" w:color="auto" w:fill="auto"/>
        <w:tabs>
          <w:tab w:val="left" w:pos="76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napowietrzająco - uplastyczniających,</w:t>
      </w:r>
    </w:p>
    <w:p w:rsidR="00637CA6" w:rsidRPr="004F4092" w:rsidRDefault="00637CA6" w:rsidP="00C2043F">
      <w:pPr>
        <w:pStyle w:val="Teksttreci20"/>
        <w:numPr>
          <w:ilvl w:val="0"/>
          <w:numId w:val="36"/>
        </w:numPr>
        <w:shd w:val="clear" w:color="auto" w:fill="auto"/>
        <w:tabs>
          <w:tab w:val="left" w:pos="76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przyśpieszająco-uplastyczniających.</w:t>
      </w:r>
    </w:p>
    <w:p w:rsidR="00637CA6"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Domieszki do betonów muszą mieć aprobaty, wydane przez Instytut Techniki Budowlanej lub Instytut Dróg i Mostów oraz posiadać atest producenta.</w:t>
      </w:r>
    </w:p>
    <w:p w:rsidR="00C2043F" w:rsidRPr="004F4092" w:rsidRDefault="00C2043F" w:rsidP="00C2043F">
      <w:pPr>
        <w:pStyle w:val="Teksttreci20"/>
        <w:shd w:val="clear" w:color="auto" w:fill="auto"/>
        <w:spacing w:before="0" w:after="0" w:line="240" w:lineRule="auto"/>
        <w:ind w:left="851" w:hanging="143"/>
        <w:rPr>
          <w:rFonts w:ascii="Times New Roman" w:hAnsi="Times New Roman" w:cs="Times New Roman"/>
          <w:sz w:val="24"/>
          <w:szCs w:val="24"/>
        </w:rPr>
      </w:pPr>
    </w:p>
    <w:p w:rsidR="00637CA6" w:rsidRPr="004F4092" w:rsidRDefault="00637CA6" w:rsidP="00637CA6">
      <w:pPr>
        <w:pStyle w:val="Nagwek11"/>
        <w:keepNext/>
        <w:keepLines/>
        <w:shd w:val="clear" w:color="auto" w:fill="auto"/>
        <w:spacing w:line="240" w:lineRule="auto"/>
        <w:ind w:left="851" w:hanging="851"/>
        <w:rPr>
          <w:rFonts w:ascii="Times New Roman" w:hAnsi="Times New Roman" w:cs="Times New Roman"/>
          <w:sz w:val="24"/>
          <w:szCs w:val="24"/>
        </w:rPr>
      </w:pPr>
      <w:bookmarkStart w:id="19" w:name="bookmark20"/>
      <w:r w:rsidRPr="004F4092">
        <w:rPr>
          <w:rFonts w:ascii="Times New Roman" w:hAnsi="Times New Roman" w:cs="Times New Roman"/>
          <w:sz w:val="24"/>
          <w:szCs w:val="24"/>
        </w:rPr>
        <w:t xml:space="preserve">2.3 </w:t>
      </w:r>
      <w:r w:rsidR="00C2043F">
        <w:rPr>
          <w:rFonts w:ascii="Times New Roman" w:hAnsi="Times New Roman" w:cs="Times New Roman"/>
          <w:sz w:val="24"/>
          <w:szCs w:val="24"/>
        </w:rPr>
        <w:tab/>
      </w:r>
      <w:r w:rsidRPr="004F4092">
        <w:rPr>
          <w:rFonts w:ascii="Times New Roman" w:hAnsi="Times New Roman" w:cs="Times New Roman"/>
          <w:sz w:val="24"/>
          <w:szCs w:val="24"/>
        </w:rPr>
        <w:t>Beton</w:t>
      </w:r>
      <w:bookmarkEnd w:id="19"/>
    </w:p>
    <w:p w:rsidR="00637CA6" w:rsidRPr="004F4092"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Beton do konstrukcji obiektów kubaturowych i inżynieryjnych musi spełniać następujące wymagania:</w:t>
      </w:r>
    </w:p>
    <w:p w:rsidR="00637CA6" w:rsidRPr="004F4092" w:rsidRDefault="00637CA6" w:rsidP="00C2043F">
      <w:pPr>
        <w:pStyle w:val="Teksttreci20"/>
        <w:numPr>
          <w:ilvl w:val="0"/>
          <w:numId w:val="36"/>
        </w:numPr>
        <w:shd w:val="clear" w:color="auto" w:fill="auto"/>
        <w:tabs>
          <w:tab w:val="left" w:pos="76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nasiąkliwość - do 5%; badanie wg normy PN-B-06250,</w:t>
      </w:r>
    </w:p>
    <w:p w:rsidR="00C2043F" w:rsidRDefault="00637CA6" w:rsidP="00C2043F">
      <w:pPr>
        <w:pStyle w:val="Teksttreci20"/>
        <w:numPr>
          <w:ilvl w:val="0"/>
          <w:numId w:val="36"/>
        </w:numPr>
        <w:shd w:val="clear" w:color="auto" w:fill="auto"/>
        <w:tabs>
          <w:tab w:val="left" w:pos="76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mrozoodporność - ubytek masy nie większy od 5%, spadek wytrzymałości na </w:t>
      </w:r>
    </w:p>
    <w:p w:rsidR="00C2043F" w:rsidRDefault="00C2043F" w:rsidP="00C2043F">
      <w:pPr>
        <w:pStyle w:val="Teksttreci20"/>
        <w:shd w:val="clear" w:color="auto" w:fill="auto"/>
        <w:tabs>
          <w:tab w:val="left" w:pos="760"/>
        </w:tabs>
        <w:spacing w:before="0" w:after="0" w:line="240" w:lineRule="auto"/>
        <w:ind w:left="851" w:firstLine="0"/>
        <w:rPr>
          <w:rFonts w:ascii="Times New Roman" w:hAnsi="Times New Roman" w:cs="Times New Roman"/>
          <w:sz w:val="24"/>
          <w:szCs w:val="24"/>
        </w:rPr>
      </w:pPr>
      <w:r>
        <w:rPr>
          <w:rFonts w:ascii="Times New Roman" w:hAnsi="Times New Roman" w:cs="Times New Roman"/>
          <w:sz w:val="24"/>
          <w:szCs w:val="24"/>
        </w:rPr>
        <w:tab/>
      </w:r>
      <w:r w:rsidR="00637CA6" w:rsidRPr="004F4092">
        <w:rPr>
          <w:rFonts w:ascii="Times New Roman" w:hAnsi="Times New Roman" w:cs="Times New Roman"/>
          <w:sz w:val="24"/>
          <w:szCs w:val="24"/>
        </w:rPr>
        <w:t xml:space="preserve">ściskanie nie większy niż 20% po 150 cyklach zamrażania i odmrażania (F150); </w:t>
      </w:r>
    </w:p>
    <w:p w:rsidR="00637CA6" w:rsidRPr="004F4092" w:rsidRDefault="00C2043F" w:rsidP="00C2043F">
      <w:pPr>
        <w:pStyle w:val="Teksttreci20"/>
        <w:shd w:val="clear" w:color="auto" w:fill="auto"/>
        <w:tabs>
          <w:tab w:val="left" w:pos="760"/>
        </w:tabs>
        <w:spacing w:before="0" w:after="0" w:line="240" w:lineRule="auto"/>
        <w:ind w:firstLine="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637CA6" w:rsidRPr="004F4092">
        <w:rPr>
          <w:rFonts w:ascii="Times New Roman" w:hAnsi="Times New Roman" w:cs="Times New Roman"/>
          <w:sz w:val="24"/>
          <w:szCs w:val="24"/>
        </w:rPr>
        <w:t>badanie wg normy PN-B-06250,</w:t>
      </w:r>
    </w:p>
    <w:p w:rsidR="00637CA6" w:rsidRPr="004F4092" w:rsidRDefault="00637CA6" w:rsidP="00C2043F">
      <w:pPr>
        <w:pStyle w:val="Teksttreci20"/>
        <w:numPr>
          <w:ilvl w:val="0"/>
          <w:numId w:val="36"/>
        </w:numPr>
        <w:shd w:val="clear" w:color="auto" w:fill="auto"/>
        <w:tabs>
          <w:tab w:val="left" w:pos="76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wodoszczelność - większa od 0,8MPa (W8),</w:t>
      </w:r>
    </w:p>
    <w:p w:rsidR="00637CA6" w:rsidRPr="004F4092" w:rsidRDefault="00637CA6" w:rsidP="00C2043F">
      <w:pPr>
        <w:pStyle w:val="Teksttreci20"/>
        <w:numPr>
          <w:ilvl w:val="0"/>
          <w:numId w:val="36"/>
        </w:numPr>
        <w:shd w:val="clear" w:color="auto" w:fill="auto"/>
        <w:tabs>
          <w:tab w:val="left" w:pos="76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wskaźnik wodno-cementowy (w/c) - ma być mniejszy od 0,5.</w:t>
      </w:r>
    </w:p>
    <w:p w:rsidR="00637CA6" w:rsidRPr="004F4092"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Skład mieszanki betonowej powinien być ustalony zgodnie z normą PN-B-06250 tak, aby przy najmniejszej ilości wody zapewnić szczelne ułożenie mieszanki w wyniku zagęszczania przez wibrowanie. Skład mieszanki betonowej ustala laboratorium Wykonawcy lub wytwórni betonów i wymaga on zatwierdzenia przez Inspektora nadzoru.</w:t>
      </w:r>
    </w:p>
    <w:p w:rsidR="00637CA6" w:rsidRPr="004F4092"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Stosunek poszczególnych frakcji kruszywa grubego ustalany doświadczalnie powinien odpowiadać najmniejszej jamistości. Zawartość piasku w stosie okruchowym powinna być jak najmniejsza i jednocześnie zapewniać niezbędną urabialność przy zagęszczeniu przez wibrowanie oraz nie powinna być większa niż 42% przy kruszywie grubym do 16mm. Optymalną zawartość piasku w mieszance betonowej ustala się następująco:</w:t>
      </w:r>
    </w:p>
    <w:p w:rsidR="00C2043F" w:rsidRDefault="00637CA6" w:rsidP="00C2043F">
      <w:pPr>
        <w:pStyle w:val="Teksttreci20"/>
        <w:numPr>
          <w:ilvl w:val="0"/>
          <w:numId w:val="36"/>
        </w:numPr>
        <w:shd w:val="clear" w:color="auto" w:fill="auto"/>
        <w:tabs>
          <w:tab w:val="left" w:pos="76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z ustalonym składem kruszywa grubego wykonuje się kilka mieszanek </w:t>
      </w:r>
    </w:p>
    <w:p w:rsidR="00637CA6" w:rsidRPr="004F4092" w:rsidRDefault="00C2043F" w:rsidP="00C2043F">
      <w:pPr>
        <w:pStyle w:val="Teksttreci20"/>
        <w:shd w:val="clear" w:color="auto" w:fill="auto"/>
        <w:tabs>
          <w:tab w:val="left" w:pos="760"/>
        </w:tabs>
        <w:spacing w:before="0" w:after="0" w:line="240" w:lineRule="auto"/>
        <w:ind w:left="851" w:firstLine="0"/>
        <w:rPr>
          <w:rFonts w:ascii="Times New Roman" w:hAnsi="Times New Roman" w:cs="Times New Roman"/>
          <w:sz w:val="24"/>
          <w:szCs w:val="24"/>
        </w:rPr>
      </w:pPr>
      <w:r>
        <w:rPr>
          <w:rFonts w:ascii="Times New Roman" w:hAnsi="Times New Roman" w:cs="Times New Roman"/>
          <w:sz w:val="24"/>
          <w:szCs w:val="24"/>
        </w:rPr>
        <w:tab/>
      </w:r>
      <w:r w:rsidR="00637CA6" w:rsidRPr="004F4092">
        <w:rPr>
          <w:rFonts w:ascii="Times New Roman" w:hAnsi="Times New Roman" w:cs="Times New Roman"/>
          <w:sz w:val="24"/>
          <w:szCs w:val="24"/>
        </w:rPr>
        <w:t xml:space="preserve">betonowych o ustalonym teoretycznie stosunku w/c i o wymaganej konsystencji </w:t>
      </w:r>
      <w:r>
        <w:rPr>
          <w:rFonts w:ascii="Times New Roman" w:hAnsi="Times New Roman" w:cs="Times New Roman"/>
          <w:sz w:val="24"/>
          <w:szCs w:val="24"/>
        </w:rPr>
        <w:tab/>
      </w:r>
      <w:r w:rsidR="00637CA6" w:rsidRPr="004F4092">
        <w:rPr>
          <w:rFonts w:ascii="Times New Roman" w:hAnsi="Times New Roman" w:cs="Times New Roman"/>
          <w:sz w:val="24"/>
          <w:szCs w:val="24"/>
        </w:rPr>
        <w:t>zawierających różną ale nie większą od dopuszczalnej, ilość piasku,</w:t>
      </w:r>
    </w:p>
    <w:p w:rsidR="00C2043F" w:rsidRDefault="00637CA6" w:rsidP="00C2043F">
      <w:pPr>
        <w:pStyle w:val="Teksttreci20"/>
        <w:numPr>
          <w:ilvl w:val="0"/>
          <w:numId w:val="36"/>
        </w:numPr>
        <w:shd w:val="clear" w:color="auto" w:fill="auto"/>
        <w:tabs>
          <w:tab w:val="left" w:pos="76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za optymalną ilość piasku przyjmuje się taką przy której mieszanka betonowa </w:t>
      </w:r>
    </w:p>
    <w:p w:rsidR="00637CA6" w:rsidRPr="004F4092" w:rsidRDefault="00C2043F" w:rsidP="00C2043F">
      <w:pPr>
        <w:pStyle w:val="Teksttreci20"/>
        <w:shd w:val="clear" w:color="auto" w:fill="auto"/>
        <w:tabs>
          <w:tab w:val="left" w:pos="760"/>
        </w:tabs>
        <w:spacing w:before="0" w:after="0" w:line="240" w:lineRule="auto"/>
        <w:ind w:left="851" w:firstLine="0"/>
        <w:rPr>
          <w:rFonts w:ascii="Times New Roman" w:hAnsi="Times New Roman" w:cs="Times New Roman"/>
          <w:sz w:val="24"/>
          <w:szCs w:val="24"/>
        </w:rPr>
      </w:pPr>
      <w:r>
        <w:rPr>
          <w:rFonts w:ascii="Times New Roman" w:hAnsi="Times New Roman" w:cs="Times New Roman"/>
          <w:sz w:val="24"/>
          <w:szCs w:val="24"/>
        </w:rPr>
        <w:tab/>
      </w:r>
      <w:r w:rsidR="00637CA6" w:rsidRPr="004F4092">
        <w:rPr>
          <w:rFonts w:ascii="Times New Roman" w:hAnsi="Times New Roman" w:cs="Times New Roman"/>
          <w:sz w:val="24"/>
          <w:szCs w:val="24"/>
        </w:rPr>
        <w:t xml:space="preserve">zagęszczona przez wibrowanie charakteryzuje się największą masą </w:t>
      </w:r>
      <w:r>
        <w:rPr>
          <w:rFonts w:ascii="Times New Roman" w:hAnsi="Times New Roman" w:cs="Times New Roman"/>
          <w:sz w:val="24"/>
          <w:szCs w:val="24"/>
        </w:rPr>
        <w:tab/>
      </w:r>
      <w:r w:rsidR="00637CA6" w:rsidRPr="004F4092">
        <w:rPr>
          <w:rFonts w:ascii="Times New Roman" w:hAnsi="Times New Roman" w:cs="Times New Roman"/>
          <w:sz w:val="24"/>
          <w:szCs w:val="24"/>
        </w:rPr>
        <w:t xml:space="preserve">objętościową. Wartość parametru A do wzoru Bolomey'a stosowanego do </w:t>
      </w:r>
      <w:r>
        <w:rPr>
          <w:rFonts w:ascii="Times New Roman" w:hAnsi="Times New Roman" w:cs="Times New Roman"/>
          <w:sz w:val="24"/>
          <w:szCs w:val="24"/>
        </w:rPr>
        <w:tab/>
      </w:r>
      <w:r w:rsidR="00637CA6" w:rsidRPr="004F4092">
        <w:rPr>
          <w:rFonts w:ascii="Times New Roman" w:hAnsi="Times New Roman" w:cs="Times New Roman"/>
          <w:sz w:val="24"/>
          <w:szCs w:val="24"/>
        </w:rPr>
        <w:t xml:space="preserve">wyznaczenia wskaźnika w/c charakteryzującego mieszankę betonową należy </w:t>
      </w:r>
      <w:r>
        <w:rPr>
          <w:rFonts w:ascii="Times New Roman" w:hAnsi="Times New Roman" w:cs="Times New Roman"/>
          <w:sz w:val="24"/>
          <w:szCs w:val="24"/>
        </w:rPr>
        <w:tab/>
      </w:r>
      <w:r w:rsidR="00637CA6" w:rsidRPr="004F4092">
        <w:rPr>
          <w:rFonts w:ascii="Times New Roman" w:hAnsi="Times New Roman" w:cs="Times New Roman"/>
          <w:sz w:val="24"/>
          <w:szCs w:val="24"/>
        </w:rPr>
        <w:t xml:space="preserve">określić doświadczalnie. Współczynnik ten wyznacza się na podstawie </w:t>
      </w:r>
      <w:r>
        <w:rPr>
          <w:rFonts w:ascii="Times New Roman" w:hAnsi="Times New Roman" w:cs="Times New Roman"/>
          <w:sz w:val="24"/>
          <w:szCs w:val="24"/>
        </w:rPr>
        <w:tab/>
      </w:r>
      <w:r w:rsidR="00637CA6" w:rsidRPr="004F4092">
        <w:rPr>
          <w:rFonts w:ascii="Times New Roman" w:hAnsi="Times New Roman" w:cs="Times New Roman"/>
          <w:sz w:val="24"/>
          <w:szCs w:val="24"/>
        </w:rPr>
        <w:t xml:space="preserve">uzyskanych wytrzymałości betonu z mieszanek o różnych wartościach w/c </w:t>
      </w:r>
      <w:r>
        <w:rPr>
          <w:rFonts w:ascii="Times New Roman" w:hAnsi="Times New Roman" w:cs="Times New Roman"/>
          <w:sz w:val="24"/>
          <w:szCs w:val="24"/>
        </w:rPr>
        <w:tab/>
      </w:r>
      <w:r w:rsidR="00637CA6" w:rsidRPr="004F4092">
        <w:rPr>
          <w:rFonts w:ascii="Times New Roman" w:hAnsi="Times New Roman" w:cs="Times New Roman"/>
          <w:sz w:val="24"/>
          <w:szCs w:val="24"/>
        </w:rPr>
        <w:t xml:space="preserve">(mniejszych i większych od wartości przewidywanej teoretycznie) wykonanych </w:t>
      </w:r>
      <w:r>
        <w:rPr>
          <w:rFonts w:ascii="Times New Roman" w:hAnsi="Times New Roman" w:cs="Times New Roman"/>
          <w:sz w:val="24"/>
          <w:szCs w:val="24"/>
        </w:rPr>
        <w:tab/>
      </w:r>
      <w:r w:rsidR="00637CA6" w:rsidRPr="004F4092">
        <w:rPr>
          <w:rFonts w:ascii="Times New Roman" w:hAnsi="Times New Roman" w:cs="Times New Roman"/>
          <w:sz w:val="24"/>
          <w:szCs w:val="24"/>
        </w:rPr>
        <w:t xml:space="preserve">ze stosowanych materiałów. Dla teoretycznego ustalenia wartości wskaźnika w/c </w:t>
      </w:r>
      <w:r>
        <w:rPr>
          <w:rFonts w:ascii="Times New Roman" w:hAnsi="Times New Roman" w:cs="Times New Roman"/>
          <w:sz w:val="24"/>
          <w:szCs w:val="24"/>
        </w:rPr>
        <w:tab/>
      </w:r>
      <w:r w:rsidR="00637CA6" w:rsidRPr="004F4092">
        <w:rPr>
          <w:rFonts w:ascii="Times New Roman" w:hAnsi="Times New Roman" w:cs="Times New Roman"/>
          <w:sz w:val="24"/>
          <w:szCs w:val="24"/>
        </w:rPr>
        <w:t xml:space="preserve">w mieszance można skorzystać z wartości parametru A podawanego </w:t>
      </w:r>
      <w:r w:rsidR="007D6469">
        <w:rPr>
          <w:rFonts w:ascii="Times New Roman" w:hAnsi="Times New Roman" w:cs="Times New Roman"/>
          <w:sz w:val="24"/>
          <w:szCs w:val="24"/>
        </w:rPr>
        <w:br/>
      </w:r>
      <w:r w:rsidR="00637CA6" w:rsidRPr="004F4092">
        <w:rPr>
          <w:rFonts w:ascii="Times New Roman" w:hAnsi="Times New Roman" w:cs="Times New Roman"/>
          <w:sz w:val="24"/>
          <w:szCs w:val="24"/>
        </w:rPr>
        <w:t xml:space="preserve">w </w:t>
      </w:r>
      <w:r>
        <w:rPr>
          <w:rFonts w:ascii="Times New Roman" w:hAnsi="Times New Roman" w:cs="Times New Roman"/>
          <w:sz w:val="24"/>
          <w:szCs w:val="24"/>
        </w:rPr>
        <w:tab/>
      </w:r>
      <w:r w:rsidR="00637CA6" w:rsidRPr="004F4092">
        <w:rPr>
          <w:rFonts w:ascii="Times New Roman" w:hAnsi="Times New Roman" w:cs="Times New Roman"/>
          <w:sz w:val="24"/>
          <w:szCs w:val="24"/>
        </w:rPr>
        <w:t>literaturze fachowej.</w:t>
      </w:r>
    </w:p>
    <w:p w:rsidR="00637CA6" w:rsidRPr="004F4092"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Maksymalne ilości cementu w zależności od klasy betonu są następujące:</w:t>
      </w:r>
    </w:p>
    <w:p w:rsidR="00637CA6" w:rsidRPr="004F4092" w:rsidRDefault="00637CA6" w:rsidP="00C2043F">
      <w:pPr>
        <w:pStyle w:val="Teksttreci20"/>
        <w:numPr>
          <w:ilvl w:val="0"/>
          <w:numId w:val="36"/>
        </w:numPr>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 400kg/m3 - dla betonu klas B25 i B30,</w:t>
      </w:r>
    </w:p>
    <w:p w:rsidR="00637CA6" w:rsidRPr="004F4092" w:rsidRDefault="00637CA6" w:rsidP="00C2043F">
      <w:pPr>
        <w:pStyle w:val="Teksttreci20"/>
        <w:numPr>
          <w:ilvl w:val="0"/>
          <w:numId w:val="36"/>
        </w:numPr>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 450kg/m3 - dla betonu klas B35 i wyższych.</w:t>
      </w:r>
    </w:p>
    <w:p w:rsidR="00637CA6" w:rsidRPr="004F4092"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Przy projektowaniu składu mieszanki betonowej zagęszczanej przez wibrowanie </w:t>
      </w:r>
      <w:r w:rsidR="007D6469">
        <w:rPr>
          <w:rFonts w:ascii="Times New Roman" w:hAnsi="Times New Roman" w:cs="Times New Roman"/>
          <w:sz w:val="24"/>
          <w:szCs w:val="24"/>
        </w:rPr>
        <w:br/>
      </w:r>
      <w:r w:rsidRPr="004F4092">
        <w:rPr>
          <w:rFonts w:ascii="Times New Roman" w:hAnsi="Times New Roman" w:cs="Times New Roman"/>
          <w:sz w:val="24"/>
          <w:szCs w:val="24"/>
        </w:rPr>
        <w:t xml:space="preserve">i dojrzewającej w warunkach naturalnych (średnia temperatura dobowa nie może być </w:t>
      </w:r>
      <w:r w:rsidRPr="004F4092">
        <w:rPr>
          <w:rFonts w:ascii="Times New Roman" w:hAnsi="Times New Roman" w:cs="Times New Roman"/>
          <w:sz w:val="24"/>
          <w:szCs w:val="24"/>
        </w:rPr>
        <w:lastRenderedPageBreak/>
        <w:t>niższa niż 10°C), średnią wymaganą wytrzymałość na ściskanie należy określić jako równą 1,3 RbG. Zawartość powietrza w mieszance betonowej badana metodą ciśnieniową wg normy PN-B- 06250 nie powinna przekraczać:</w:t>
      </w:r>
    </w:p>
    <w:p w:rsidR="00637CA6" w:rsidRPr="004F4092" w:rsidRDefault="00637CA6" w:rsidP="00C2043F">
      <w:pPr>
        <w:pStyle w:val="Teksttreci20"/>
        <w:numPr>
          <w:ilvl w:val="0"/>
          <w:numId w:val="36"/>
        </w:numPr>
        <w:shd w:val="clear" w:color="auto" w:fill="auto"/>
        <w:tabs>
          <w:tab w:val="left" w:pos="76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wartości 2% - w przypadku niestosowania domieszek napowietrzających,</w:t>
      </w:r>
    </w:p>
    <w:p w:rsidR="00C2043F" w:rsidRDefault="00637CA6" w:rsidP="00C2043F">
      <w:pPr>
        <w:pStyle w:val="Teksttreci20"/>
        <w:numPr>
          <w:ilvl w:val="0"/>
          <w:numId w:val="36"/>
        </w:numPr>
        <w:shd w:val="clear" w:color="auto" w:fill="auto"/>
        <w:tabs>
          <w:tab w:val="left" w:pos="76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wartości 3,5-5-5,5% - dla betonu narażonego na czynniki atmosferyczne, przy </w:t>
      </w:r>
    </w:p>
    <w:p w:rsidR="00637CA6" w:rsidRPr="004F4092" w:rsidRDefault="00C2043F" w:rsidP="00C2043F">
      <w:pPr>
        <w:pStyle w:val="Teksttreci20"/>
        <w:shd w:val="clear" w:color="auto" w:fill="auto"/>
        <w:tabs>
          <w:tab w:val="left" w:pos="760"/>
        </w:tabs>
        <w:spacing w:before="0" w:after="0" w:line="240" w:lineRule="auto"/>
        <w:ind w:left="851" w:firstLine="0"/>
        <w:rPr>
          <w:rFonts w:ascii="Times New Roman" w:hAnsi="Times New Roman" w:cs="Times New Roman"/>
          <w:sz w:val="24"/>
          <w:szCs w:val="24"/>
        </w:rPr>
      </w:pPr>
      <w:r>
        <w:rPr>
          <w:rFonts w:ascii="Times New Roman" w:hAnsi="Times New Roman" w:cs="Times New Roman"/>
          <w:sz w:val="24"/>
          <w:szCs w:val="24"/>
        </w:rPr>
        <w:tab/>
      </w:r>
      <w:r w:rsidR="00637CA6" w:rsidRPr="004F4092">
        <w:rPr>
          <w:rFonts w:ascii="Times New Roman" w:hAnsi="Times New Roman" w:cs="Times New Roman"/>
          <w:sz w:val="24"/>
          <w:szCs w:val="24"/>
        </w:rPr>
        <w:t>uziarnieniu kruszywa do 16mm,</w:t>
      </w:r>
    </w:p>
    <w:p w:rsidR="00637CA6" w:rsidRPr="004F4092" w:rsidRDefault="00637CA6" w:rsidP="00C2043F">
      <w:pPr>
        <w:pStyle w:val="Teksttreci20"/>
        <w:numPr>
          <w:ilvl w:val="0"/>
          <w:numId w:val="36"/>
        </w:numPr>
        <w:shd w:val="clear" w:color="auto" w:fill="auto"/>
        <w:tabs>
          <w:tab w:val="left" w:pos="79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wartości 4,5-5-6,5% - dla betonu narażonego na stały dostęp wody przed </w:t>
      </w:r>
      <w:r w:rsidR="00C2043F">
        <w:rPr>
          <w:rFonts w:ascii="Times New Roman" w:hAnsi="Times New Roman" w:cs="Times New Roman"/>
          <w:sz w:val="24"/>
          <w:szCs w:val="24"/>
        </w:rPr>
        <w:tab/>
      </w:r>
      <w:r w:rsidRPr="004F4092">
        <w:rPr>
          <w:rFonts w:ascii="Times New Roman" w:hAnsi="Times New Roman" w:cs="Times New Roman"/>
          <w:sz w:val="24"/>
          <w:szCs w:val="24"/>
        </w:rPr>
        <w:t>zamarznięciem przy uziarnieniu kruszywa do 16mm.</w:t>
      </w:r>
    </w:p>
    <w:p w:rsidR="00637CA6" w:rsidRPr="004F4092"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Konsystencja mieszanek betonowych powinna być nie rzadsza od plastycznej, oznaczonej w normie PN-B-06250 symbolem K-3. Sprawdzanie konsystencji mieszanki przeprowadza się podczas projektowania jej składu i następnie przy wytwarzaniu.</w:t>
      </w:r>
    </w:p>
    <w:p w:rsidR="00637CA6" w:rsidRPr="004F4092"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Dopuszcza się dwie metody badania:</w:t>
      </w:r>
    </w:p>
    <w:p w:rsidR="00637CA6" w:rsidRPr="004F4092" w:rsidRDefault="00637CA6" w:rsidP="00C2043F">
      <w:pPr>
        <w:pStyle w:val="Teksttreci20"/>
        <w:numPr>
          <w:ilvl w:val="0"/>
          <w:numId w:val="36"/>
        </w:numPr>
        <w:shd w:val="clear" w:color="auto" w:fill="auto"/>
        <w:tabs>
          <w:tab w:val="left" w:pos="79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metodą Ve-Be,</w:t>
      </w:r>
    </w:p>
    <w:p w:rsidR="00637CA6" w:rsidRPr="004F4092" w:rsidRDefault="00637CA6" w:rsidP="00C2043F">
      <w:pPr>
        <w:pStyle w:val="Teksttreci20"/>
        <w:numPr>
          <w:ilvl w:val="0"/>
          <w:numId w:val="36"/>
        </w:numPr>
        <w:shd w:val="clear" w:color="auto" w:fill="auto"/>
        <w:tabs>
          <w:tab w:val="left" w:pos="79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metodą stożka opadowego.</w:t>
      </w:r>
    </w:p>
    <w:p w:rsidR="00637CA6" w:rsidRPr="004F4092"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Różnice pomiędzy założoną konsystencją mieszanki a kontrolowaną metodami określonymi w normie PN-B-06250 nie mogą przekraczać:</w:t>
      </w:r>
    </w:p>
    <w:p w:rsidR="00637CA6" w:rsidRPr="004F4092" w:rsidRDefault="00637CA6" w:rsidP="00C2043F">
      <w:pPr>
        <w:pStyle w:val="Teksttreci20"/>
        <w:numPr>
          <w:ilvl w:val="0"/>
          <w:numId w:val="36"/>
        </w:numPr>
        <w:shd w:val="clear" w:color="auto" w:fill="auto"/>
        <w:tabs>
          <w:tab w:val="left" w:pos="79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±20% wartości wskaźnika Ve-Be,</w:t>
      </w:r>
    </w:p>
    <w:p w:rsidR="00637CA6" w:rsidRPr="004F4092" w:rsidRDefault="00637CA6" w:rsidP="00C2043F">
      <w:pPr>
        <w:pStyle w:val="Teksttreci20"/>
        <w:numPr>
          <w:ilvl w:val="0"/>
          <w:numId w:val="36"/>
        </w:numPr>
        <w:shd w:val="clear" w:color="auto" w:fill="auto"/>
        <w:tabs>
          <w:tab w:val="left" w:pos="79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±10 mm przy pomiarze stożkiem opadowym.</w:t>
      </w:r>
    </w:p>
    <w:p w:rsidR="00637CA6"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Pomiaru konsystencji mieszanek K1 do K3 (wg normy PN-B-06250) trzeba dokonać aparatem Ve-Be. Dla konsystencji plastycznej K3 dopuszcza się na budowie pomiar przy pomocy stożka opadowego.</w:t>
      </w:r>
    </w:p>
    <w:p w:rsidR="00C2043F" w:rsidRPr="004F4092" w:rsidRDefault="00C2043F" w:rsidP="00C2043F">
      <w:pPr>
        <w:pStyle w:val="Teksttreci20"/>
        <w:shd w:val="clear" w:color="auto" w:fill="auto"/>
        <w:spacing w:before="0" w:after="0" w:line="240" w:lineRule="auto"/>
        <w:ind w:left="851" w:hanging="143"/>
        <w:rPr>
          <w:rFonts w:ascii="Times New Roman" w:hAnsi="Times New Roman" w:cs="Times New Roman"/>
          <w:sz w:val="24"/>
          <w:szCs w:val="24"/>
        </w:rPr>
      </w:pPr>
    </w:p>
    <w:p w:rsidR="00637CA6" w:rsidRPr="004F4092" w:rsidRDefault="00637CA6" w:rsidP="00637CA6">
      <w:pPr>
        <w:pStyle w:val="Nagwek11"/>
        <w:keepNext/>
        <w:keepLines/>
        <w:numPr>
          <w:ilvl w:val="0"/>
          <w:numId w:val="35"/>
        </w:numPr>
        <w:shd w:val="clear" w:color="auto" w:fill="auto"/>
        <w:tabs>
          <w:tab w:val="left" w:pos="791"/>
        </w:tabs>
        <w:spacing w:line="240" w:lineRule="auto"/>
        <w:ind w:left="851" w:hanging="851"/>
        <w:rPr>
          <w:rFonts w:ascii="Times New Roman" w:hAnsi="Times New Roman" w:cs="Times New Roman"/>
          <w:sz w:val="24"/>
          <w:szCs w:val="24"/>
        </w:rPr>
      </w:pPr>
      <w:bookmarkStart w:id="20" w:name="bookmark21"/>
      <w:r w:rsidRPr="004F4092">
        <w:rPr>
          <w:rFonts w:ascii="Times New Roman" w:hAnsi="Times New Roman" w:cs="Times New Roman"/>
          <w:sz w:val="24"/>
          <w:szCs w:val="24"/>
        </w:rPr>
        <w:t>Wymagania szczegółowe dotyczące sprzętu i maszyn do wykonywania robót budowlanych</w:t>
      </w:r>
      <w:bookmarkEnd w:id="20"/>
    </w:p>
    <w:p w:rsidR="00637CA6" w:rsidRPr="004F4092"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Roboty można wykonać przy użyciu dowolnego typu sprzętu zaakceptowanego przez Inspektora nadzoru. Dozatory musza mieć aktualne świadectwo legalizacji. Mieszanie składników powinno się odbywać wyłącznie w betoniarkach o wymuszonym działaniu (zabrania się stosowania mieszanek wolnospadowych).</w:t>
      </w:r>
    </w:p>
    <w:p w:rsidR="00637CA6"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Do podawania mieszanek należy stosować pojemniki lub pompy przystosowane do podawania mieszanek plastycznych. Do zagęszczania mieszanki betonowej należy stosować wibratory z buławami o średnicy nie większej od 0,65 odległości między prętami zbrojenia leżącymi w płaszczyźnie poziomej, o częstotliwości 6000 drgań/min i łaty wibracyjne charakteryzujące się jednakowymi drganiami na całej długości.</w:t>
      </w:r>
    </w:p>
    <w:p w:rsidR="00C2043F" w:rsidRPr="004F4092" w:rsidRDefault="00C2043F" w:rsidP="00C2043F">
      <w:pPr>
        <w:pStyle w:val="Teksttreci20"/>
        <w:shd w:val="clear" w:color="auto" w:fill="auto"/>
        <w:spacing w:before="0" w:after="0" w:line="240" w:lineRule="auto"/>
        <w:ind w:left="851" w:hanging="143"/>
        <w:rPr>
          <w:rFonts w:ascii="Times New Roman" w:hAnsi="Times New Roman" w:cs="Times New Roman"/>
          <w:sz w:val="24"/>
          <w:szCs w:val="24"/>
        </w:rPr>
      </w:pPr>
    </w:p>
    <w:p w:rsidR="00637CA6" w:rsidRPr="004F4092" w:rsidRDefault="00637CA6" w:rsidP="00637CA6">
      <w:pPr>
        <w:pStyle w:val="Nagwek11"/>
        <w:keepNext/>
        <w:keepLines/>
        <w:numPr>
          <w:ilvl w:val="0"/>
          <w:numId w:val="35"/>
        </w:numPr>
        <w:shd w:val="clear" w:color="auto" w:fill="auto"/>
        <w:tabs>
          <w:tab w:val="left" w:pos="791"/>
        </w:tabs>
        <w:spacing w:line="240" w:lineRule="auto"/>
        <w:ind w:left="851" w:hanging="851"/>
        <w:rPr>
          <w:rFonts w:ascii="Times New Roman" w:hAnsi="Times New Roman" w:cs="Times New Roman"/>
          <w:sz w:val="24"/>
          <w:szCs w:val="24"/>
        </w:rPr>
      </w:pPr>
      <w:bookmarkStart w:id="21" w:name="bookmark22"/>
      <w:r w:rsidRPr="004F4092">
        <w:rPr>
          <w:rFonts w:ascii="Times New Roman" w:hAnsi="Times New Roman" w:cs="Times New Roman"/>
          <w:sz w:val="24"/>
          <w:szCs w:val="24"/>
        </w:rPr>
        <w:t>Wymagania szczegółowe dotyczące środków transportu</w:t>
      </w:r>
      <w:bookmarkEnd w:id="21"/>
    </w:p>
    <w:p w:rsidR="00637CA6" w:rsidRPr="004F4092"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Transport mieszanki betonowej należy wykonywać przy pomocy mieszalników samochodowych (tzw. gruszek). Ilość „gruszek" należy dobrać tak, aby zapewnić wymaganą szybkość betonowania z uwzględnieniem odległości dowozu, czasu twardnienia betonu oraz koniecznej rezerwy w przypadku awarii samochodu.</w:t>
      </w:r>
    </w:p>
    <w:p w:rsidR="00637CA6" w:rsidRPr="004F4092"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Podawanie i układanie mieszanki betonowej można wykonywać przy pomocy pompy do betonu lub innych środków zaakceptowanych przez Inspektora nadzoru.</w:t>
      </w:r>
    </w:p>
    <w:p w:rsidR="00637CA6" w:rsidRPr="004F4092"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Czas transportu i wbudowania mieszanki nie powinien być dłuższy niż:</w:t>
      </w:r>
    </w:p>
    <w:p w:rsidR="00637CA6" w:rsidRPr="004F4092" w:rsidRDefault="00637CA6" w:rsidP="00C2043F">
      <w:pPr>
        <w:pStyle w:val="Teksttreci20"/>
        <w:numPr>
          <w:ilvl w:val="0"/>
          <w:numId w:val="36"/>
        </w:numPr>
        <w:shd w:val="clear" w:color="auto" w:fill="auto"/>
        <w:tabs>
          <w:tab w:val="left" w:pos="79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90 min. - przy temperaturze +15°C,</w:t>
      </w:r>
    </w:p>
    <w:p w:rsidR="00637CA6" w:rsidRPr="004F4092" w:rsidRDefault="00637CA6" w:rsidP="00C2043F">
      <w:pPr>
        <w:pStyle w:val="Teksttreci20"/>
        <w:numPr>
          <w:ilvl w:val="0"/>
          <w:numId w:val="36"/>
        </w:numPr>
        <w:shd w:val="clear" w:color="auto" w:fill="auto"/>
        <w:tabs>
          <w:tab w:val="left" w:pos="79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70 min. - przy temperaturze +20°C,</w:t>
      </w:r>
    </w:p>
    <w:p w:rsidR="00637CA6" w:rsidRDefault="00637CA6" w:rsidP="00C2043F">
      <w:pPr>
        <w:pStyle w:val="Teksttreci20"/>
        <w:numPr>
          <w:ilvl w:val="0"/>
          <w:numId w:val="36"/>
        </w:numPr>
        <w:shd w:val="clear" w:color="auto" w:fill="auto"/>
        <w:tabs>
          <w:tab w:val="left" w:pos="79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30 min. - przy temperaturze +30°C.</w:t>
      </w:r>
    </w:p>
    <w:p w:rsidR="00C2043F" w:rsidRPr="004F4092" w:rsidRDefault="00C2043F" w:rsidP="00C2043F">
      <w:pPr>
        <w:pStyle w:val="Teksttreci20"/>
        <w:shd w:val="clear" w:color="auto" w:fill="auto"/>
        <w:tabs>
          <w:tab w:val="left" w:pos="791"/>
        </w:tabs>
        <w:spacing w:before="0" w:after="0" w:line="240" w:lineRule="auto"/>
        <w:ind w:left="851" w:firstLine="0"/>
        <w:rPr>
          <w:rFonts w:ascii="Times New Roman" w:hAnsi="Times New Roman" w:cs="Times New Roman"/>
          <w:sz w:val="24"/>
          <w:szCs w:val="24"/>
        </w:rPr>
      </w:pPr>
    </w:p>
    <w:p w:rsidR="00637CA6" w:rsidRDefault="00637CA6" w:rsidP="00637CA6">
      <w:pPr>
        <w:pStyle w:val="Nagwek11"/>
        <w:keepNext/>
        <w:keepLines/>
        <w:numPr>
          <w:ilvl w:val="0"/>
          <w:numId w:val="35"/>
        </w:numPr>
        <w:shd w:val="clear" w:color="auto" w:fill="auto"/>
        <w:tabs>
          <w:tab w:val="left" w:pos="791"/>
        </w:tabs>
        <w:spacing w:line="240" w:lineRule="auto"/>
        <w:ind w:left="851" w:hanging="851"/>
        <w:rPr>
          <w:rFonts w:ascii="Times New Roman" w:hAnsi="Times New Roman" w:cs="Times New Roman"/>
          <w:sz w:val="24"/>
          <w:szCs w:val="24"/>
        </w:rPr>
      </w:pPr>
      <w:bookmarkStart w:id="22" w:name="bookmark23"/>
      <w:r w:rsidRPr="004F4092">
        <w:rPr>
          <w:rFonts w:ascii="Times New Roman" w:hAnsi="Times New Roman" w:cs="Times New Roman"/>
          <w:sz w:val="24"/>
          <w:szCs w:val="24"/>
        </w:rPr>
        <w:t>Wymagania szczegółowe dotyczące właściwości wykonania robót budowlanych</w:t>
      </w:r>
      <w:bookmarkEnd w:id="22"/>
    </w:p>
    <w:p w:rsidR="00C2043F" w:rsidRPr="004F4092" w:rsidRDefault="00C2043F" w:rsidP="00C2043F">
      <w:pPr>
        <w:pStyle w:val="Nagwek11"/>
        <w:keepNext/>
        <w:keepLines/>
        <w:shd w:val="clear" w:color="auto" w:fill="auto"/>
        <w:tabs>
          <w:tab w:val="left" w:pos="791"/>
        </w:tabs>
        <w:spacing w:line="240" w:lineRule="auto"/>
        <w:ind w:left="851" w:firstLine="0"/>
        <w:rPr>
          <w:rFonts w:ascii="Times New Roman" w:hAnsi="Times New Roman" w:cs="Times New Roman"/>
          <w:sz w:val="24"/>
          <w:szCs w:val="24"/>
        </w:rPr>
      </w:pPr>
    </w:p>
    <w:p w:rsidR="00637CA6" w:rsidRPr="004F4092" w:rsidRDefault="00637CA6" w:rsidP="00637CA6">
      <w:pPr>
        <w:pStyle w:val="Nagwek11"/>
        <w:keepNext/>
        <w:keepLines/>
        <w:numPr>
          <w:ilvl w:val="1"/>
          <w:numId w:val="35"/>
        </w:numPr>
        <w:shd w:val="clear" w:color="auto" w:fill="auto"/>
        <w:tabs>
          <w:tab w:val="left" w:pos="1404"/>
        </w:tabs>
        <w:spacing w:line="240" w:lineRule="auto"/>
        <w:ind w:left="851" w:hanging="851"/>
        <w:rPr>
          <w:rFonts w:ascii="Times New Roman" w:hAnsi="Times New Roman" w:cs="Times New Roman"/>
          <w:sz w:val="24"/>
          <w:szCs w:val="24"/>
        </w:rPr>
      </w:pPr>
      <w:bookmarkStart w:id="23" w:name="bookmark24"/>
      <w:r w:rsidRPr="004F4092">
        <w:rPr>
          <w:rFonts w:ascii="Times New Roman" w:hAnsi="Times New Roman" w:cs="Times New Roman"/>
          <w:sz w:val="24"/>
          <w:szCs w:val="24"/>
        </w:rPr>
        <w:t>Zalecenia ogólne dotyczące prowadzenia robót</w:t>
      </w:r>
      <w:bookmarkEnd w:id="23"/>
    </w:p>
    <w:p w:rsidR="00637CA6" w:rsidRPr="004F4092"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Wykonawca przedstawia Inspektorowi nadzoru do akceptacji projekt organizacji </w:t>
      </w:r>
      <w:r w:rsidR="007D6469">
        <w:rPr>
          <w:rFonts w:ascii="Times New Roman" w:hAnsi="Times New Roman" w:cs="Times New Roman"/>
          <w:sz w:val="24"/>
          <w:szCs w:val="24"/>
        </w:rPr>
        <w:br/>
      </w:r>
      <w:r w:rsidRPr="004F4092">
        <w:rPr>
          <w:rFonts w:ascii="Times New Roman" w:hAnsi="Times New Roman" w:cs="Times New Roman"/>
          <w:sz w:val="24"/>
          <w:szCs w:val="24"/>
        </w:rPr>
        <w:lastRenderedPageBreak/>
        <w:t>i harmonogram robót uwzględniający wszystkie warunki, w jakich będą wykonywane roboty budowlane.</w:t>
      </w:r>
    </w:p>
    <w:p w:rsidR="00637CA6" w:rsidRPr="004F4092"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Rozpoczęcie robót betoniarskich może nastąpić na podstawie dostarczonego przez Wykonawcę szczegółowego programu i dokumentacji technologicznej (zaakceptowanej przez Inspektora nadzoru) obejmującej:</w:t>
      </w:r>
    </w:p>
    <w:p w:rsidR="00637CA6" w:rsidRPr="004F4092" w:rsidRDefault="00637CA6" w:rsidP="00C2043F">
      <w:pPr>
        <w:pStyle w:val="Teksttreci20"/>
        <w:numPr>
          <w:ilvl w:val="0"/>
          <w:numId w:val="36"/>
        </w:numPr>
        <w:shd w:val="clear" w:color="auto" w:fill="auto"/>
        <w:tabs>
          <w:tab w:val="left" w:pos="79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wybór składników betonu,</w:t>
      </w:r>
    </w:p>
    <w:p w:rsidR="00637CA6" w:rsidRPr="004F4092" w:rsidRDefault="00637CA6" w:rsidP="00C2043F">
      <w:pPr>
        <w:pStyle w:val="Teksttreci20"/>
        <w:numPr>
          <w:ilvl w:val="0"/>
          <w:numId w:val="36"/>
        </w:numPr>
        <w:shd w:val="clear" w:color="auto" w:fill="auto"/>
        <w:tabs>
          <w:tab w:val="left" w:pos="79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opracowanie receptur laboratoryjnych i roboczych,</w:t>
      </w:r>
    </w:p>
    <w:p w:rsidR="00637CA6" w:rsidRPr="004F4092" w:rsidRDefault="00637CA6" w:rsidP="00C2043F">
      <w:pPr>
        <w:pStyle w:val="Teksttreci20"/>
        <w:numPr>
          <w:ilvl w:val="0"/>
          <w:numId w:val="36"/>
        </w:numPr>
        <w:shd w:val="clear" w:color="auto" w:fill="auto"/>
        <w:tabs>
          <w:tab w:val="left" w:pos="79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sposób wytwarzania mieszanki betonowej,</w:t>
      </w:r>
    </w:p>
    <w:p w:rsidR="00637CA6" w:rsidRPr="004F4092" w:rsidRDefault="00637CA6" w:rsidP="00C2043F">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sposób transportu mieszanki betonowej,</w:t>
      </w:r>
    </w:p>
    <w:p w:rsidR="00637CA6" w:rsidRPr="004F4092" w:rsidRDefault="00637CA6" w:rsidP="00C2043F">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kolejność i sposób betonowania,</w:t>
      </w:r>
    </w:p>
    <w:p w:rsidR="00637CA6" w:rsidRPr="004F4092" w:rsidRDefault="00637CA6" w:rsidP="00C2043F">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wskazanie przerw roboczych i sposobu łączenia betonu w tych przerwach,</w:t>
      </w:r>
    </w:p>
    <w:p w:rsidR="00637CA6" w:rsidRPr="004F4092" w:rsidRDefault="00637CA6" w:rsidP="00C2043F">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sposób pielęgnacji betonu,</w:t>
      </w:r>
    </w:p>
    <w:p w:rsidR="00637CA6" w:rsidRPr="004F4092" w:rsidRDefault="00637CA6" w:rsidP="00C2043F">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warunki rozformowania konstrukcji (deskowania),</w:t>
      </w:r>
    </w:p>
    <w:p w:rsidR="00637CA6" w:rsidRPr="004F4092" w:rsidRDefault="00637CA6" w:rsidP="00C2043F">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zestawienie koniecznych badań.</w:t>
      </w:r>
    </w:p>
    <w:p w:rsidR="00637CA6" w:rsidRPr="004F4092"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Przed przystąpieniem do betonowania powinna być stwierdzona przez Inspektora nadzoru prawidłowość wykonania wszystkich robót poprzedzających betonowanie, </w:t>
      </w:r>
      <w:r w:rsidR="007D6469">
        <w:rPr>
          <w:rFonts w:ascii="Times New Roman" w:hAnsi="Times New Roman" w:cs="Times New Roman"/>
          <w:sz w:val="24"/>
          <w:szCs w:val="24"/>
        </w:rPr>
        <w:br/>
      </w:r>
      <w:r w:rsidRPr="004F4092">
        <w:rPr>
          <w:rFonts w:ascii="Times New Roman" w:hAnsi="Times New Roman" w:cs="Times New Roman"/>
          <w:sz w:val="24"/>
          <w:szCs w:val="24"/>
        </w:rPr>
        <w:t>a w szczególności:</w:t>
      </w:r>
    </w:p>
    <w:p w:rsidR="00637CA6" w:rsidRPr="004F4092" w:rsidRDefault="00637CA6" w:rsidP="00C2043F">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prawidłowość wykonania deskowań, rusztowań, usztywnień pomostów itp.,</w:t>
      </w:r>
    </w:p>
    <w:p w:rsidR="00637CA6" w:rsidRPr="004F4092" w:rsidRDefault="00637CA6" w:rsidP="00C2043F">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prawidłowość wykonania zbrojenia,</w:t>
      </w:r>
    </w:p>
    <w:p w:rsidR="00637CA6" w:rsidRPr="004F4092" w:rsidRDefault="00637CA6" w:rsidP="00C2043F">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zgodność rzędnych z projektem,</w:t>
      </w:r>
    </w:p>
    <w:p w:rsidR="00637CA6" w:rsidRPr="004F4092" w:rsidRDefault="00637CA6" w:rsidP="00C2043F">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czystość deskowania oraz obecność wkładek dystansowych zapewniających</w:t>
      </w:r>
      <w:r w:rsidR="00C2043F">
        <w:rPr>
          <w:rFonts w:ascii="Times New Roman" w:hAnsi="Times New Roman" w:cs="Times New Roman"/>
          <w:sz w:val="24"/>
          <w:szCs w:val="24"/>
        </w:rPr>
        <w:tab/>
      </w:r>
      <w:r w:rsidR="00C2043F">
        <w:rPr>
          <w:rFonts w:ascii="Times New Roman" w:hAnsi="Times New Roman" w:cs="Times New Roman"/>
          <w:sz w:val="24"/>
          <w:szCs w:val="24"/>
        </w:rPr>
        <w:tab/>
      </w:r>
      <w:r w:rsidRPr="004F4092">
        <w:rPr>
          <w:rFonts w:ascii="Times New Roman" w:hAnsi="Times New Roman" w:cs="Times New Roman"/>
          <w:sz w:val="24"/>
          <w:szCs w:val="24"/>
        </w:rPr>
        <w:t xml:space="preserve"> wymaganą wielkość otuliny,</w:t>
      </w:r>
    </w:p>
    <w:p w:rsidR="00637CA6" w:rsidRPr="004F4092" w:rsidRDefault="00637CA6" w:rsidP="00C2043F">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przygotowanie powierzchni betonu uprzednio ułożonego w miejscu przerwy </w:t>
      </w:r>
      <w:r w:rsidR="00C2043F">
        <w:rPr>
          <w:rFonts w:ascii="Times New Roman" w:hAnsi="Times New Roman" w:cs="Times New Roman"/>
          <w:sz w:val="24"/>
          <w:szCs w:val="24"/>
        </w:rPr>
        <w:tab/>
      </w:r>
      <w:r w:rsidRPr="004F4092">
        <w:rPr>
          <w:rFonts w:ascii="Times New Roman" w:hAnsi="Times New Roman" w:cs="Times New Roman"/>
          <w:sz w:val="24"/>
          <w:szCs w:val="24"/>
        </w:rPr>
        <w:t>roboczej,</w:t>
      </w:r>
    </w:p>
    <w:p w:rsidR="00637CA6" w:rsidRPr="004F4092" w:rsidRDefault="00637CA6" w:rsidP="00C2043F">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prawidłowość wykonania wszystkich robót zanikających, między innymi </w:t>
      </w:r>
      <w:r w:rsidR="00C2043F">
        <w:rPr>
          <w:rFonts w:ascii="Times New Roman" w:hAnsi="Times New Roman" w:cs="Times New Roman"/>
          <w:sz w:val="24"/>
          <w:szCs w:val="24"/>
        </w:rPr>
        <w:tab/>
      </w:r>
      <w:r w:rsidRPr="004F4092">
        <w:rPr>
          <w:rFonts w:ascii="Times New Roman" w:hAnsi="Times New Roman" w:cs="Times New Roman"/>
          <w:sz w:val="24"/>
          <w:szCs w:val="24"/>
        </w:rPr>
        <w:t>wykonania przerw dylatacyjnych, warstw izolacyjnych, itp.,</w:t>
      </w:r>
    </w:p>
    <w:p w:rsidR="00637CA6" w:rsidRPr="004F4092" w:rsidRDefault="00637CA6" w:rsidP="00C2043F">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prawidłowość rozmieszczenia i niezmienność kształtu elementów wbudowanych </w:t>
      </w:r>
      <w:r w:rsidR="00C2043F">
        <w:rPr>
          <w:rFonts w:ascii="Times New Roman" w:hAnsi="Times New Roman" w:cs="Times New Roman"/>
          <w:sz w:val="24"/>
          <w:szCs w:val="24"/>
        </w:rPr>
        <w:tab/>
      </w:r>
      <w:r w:rsidRPr="004F4092">
        <w:rPr>
          <w:rFonts w:ascii="Times New Roman" w:hAnsi="Times New Roman" w:cs="Times New Roman"/>
          <w:sz w:val="24"/>
          <w:szCs w:val="24"/>
        </w:rPr>
        <w:t>w betonową konstrukcję (kanałów, wpustów, sączków, kotw, rur itp.),</w:t>
      </w:r>
    </w:p>
    <w:p w:rsidR="00637CA6" w:rsidRPr="004F4092" w:rsidRDefault="00637CA6" w:rsidP="00C2043F">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gotowość sprzętu i urządzeń do prowadzenia betonowania.</w:t>
      </w:r>
    </w:p>
    <w:p w:rsidR="00637CA6" w:rsidRPr="004F4092"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Roboty betoniarskie muszą być wykonane zgodnie z wymaganiami norm: </w:t>
      </w:r>
      <w:r w:rsidRPr="004F4092">
        <w:rPr>
          <w:rStyle w:val="Teksttreci2Pogrubienie"/>
          <w:rFonts w:ascii="Times New Roman" w:hAnsi="Times New Roman" w:cs="Times New Roman"/>
          <w:sz w:val="24"/>
          <w:szCs w:val="24"/>
        </w:rPr>
        <w:t xml:space="preserve">PN-63/B-06251 </w:t>
      </w:r>
      <w:r w:rsidRPr="004F4092">
        <w:rPr>
          <w:rFonts w:ascii="Times New Roman" w:hAnsi="Times New Roman" w:cs="Times New Roman"/>
          <w:sz w:val="24"/>
          <w:szCs w:val="24"/>
        </w:rPr>
        <w:t>oraz PN-S-10040</w:t>
      </w:r>
      <w:r w:rsidR="00C2043F">
        <w:rPr>
          <w:rFonts w:ascii="Times New Roman" w:hAnsi="Times New Roman" w:cs="Times New Roman"/>
          <w:sz w:val="24"/>
          <w:szCs w:val="24"/>
        </w:rPr>
        <w:t>.</w:t>
      </w:r>
    </w:p>
    <w:p w:rsidR="00637CA6"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Betonowanie można rozpocząć po uzyskaniu zezwolenia Inspektora nadzoru potwierdzonego wpisem do dziennika budowy.</w:t>
      </w:r>
    </w:p>
    <w:p w:rsidR="00C2043F" w:rsidRPr="004F4092" w:rsidRDefault="00C2043F" w:rsidP="00C2043F">
      <w:pPr>
        <w:pStyle w:val="Teksttreci20"/>
        <w:shd w:val="clear" w:color="auto" w:fill="auto"/>
        <w:spacing w:before="0" w:after="0" w:line="240" w:lineRule="auto"/>
        <w:ind w:left="851" w:hanging="143"/>
        <w:rPr>
          <w:rFonts w:ascii="Times New Roman" w:hAnsi="Times New Roman" w:cs="Times New Roman"/>
          <w:sz w:val="24"/>
          <w:szCs w:val="24"/>
        </w:rPr>
      </w:pPr>
    </w:p>
    <w:p w:rsidR="00637CA6" w:rsidRPr="004F4092" w:rsidRDefault="00637CA6" w:rsidP="00C2043F">
      <w:pPr>
        <w:pStyle w:val="Nagwek11"/>
        <w:keepNext/>
        <w:keepLines/>
        <w:numPr>
          <w:ilvl w:val="1"/>
          <w:numId w:val="35"/>
        </w:numPr>
        <w:shd w:val="clear" w:color="auto" w:fill="auto"/>
        <w:tabs>
          <w:tab w:val="left" w:pos="851"/>
        </w:tabs>
        <w:spacing w:line="240" w:lineRule="auto"/>
        <w:ind w:left="851" w:hanging="851"/>
        <w:rPr>
          <w:rFonts w:ascii="Times New Roman" w:hAnsi="Times New Roman" w:cs="Times New Roman"/>
          <w:sz w:val="24"/>
          <w:szCs w:val="24"/>
        </w:rPr>
      </w:pPr>
      <w:bookmarkStart w:id="24" w:name="bookmark25"/>
      <w:r w:rsidRPr="004F4092">
        <w:rPr>
          <w:rFonts w:ascii="Times New Roman" w:hAnsi="Times New Roman" w:cs="Times New Roman"/>
          <w:sz w:val="24"/>
          <w:szCs w:val="24"/>
        </w:rPr>
        <w:t>Wytwarzanie i podawanie mieszanki betonowej</w:t>
      </w:r>
      <w:bookmarkEnd w:id="24"/>
    </w:p>
    <w:p w:rsidR="00637CA6" w:rsidRPr="004F4092"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Wytwarzanie mieszanki betonowej powinno odbywać się wyłącznie </w:t>
      </w:r>
      <w:r w:rsidR="007D6469">
        <w:rPr>
          <w:rFonts w:ascii="Times New Roman" w:hAnsi="Times New Roman" w:cs="Times New Roman"/>
          <w:sz w:val="24"/>
          <w:szCs w:val="24"/>
        </w:rPr>
        <w:br/>
      </w:r>
      <w:r w:rsidRPr="004F4092">
        <w:rPr>
          <w:rFonts w:ascii="Times New Roman" w:hAnsi="Times New Roman" w:cs="Times New Roman"/>
          <w:sz w:val="24"/>
          <w:szCs w:val="24"/>
        </w:rPr>
        <w:t xml:space="preserve">w wyspecjalizowanym zakładzie produkcji betonu, który może zapewnić żądane </w:t>
      </w:r>
      <w:r w:rsidR="007D6469">
        <w:rPr>
          <w:rFonts w:ascii="Times New Roman" w:hAnsi="Times New Roman" w:cs="Times New Roman"/>
          <w:sz w:val="24"/>
          <w:szCs w:val="24"/>
        </w:rPr>
        <w:br/>
      </w:r>
      <w:r w:rsidRPr="004F4092">
        <w:rPr>
          <w:rFonts w:ascii="Times New Roman" w:hAnsi="Times New Roman" w:cs="Times New Roman"/>
          <w:sz w:val="24"/>
          <w:szCs w:val="24"/>
        </w:rPr>
        <w:t>w SST wymagania.</w:t>
      </w:r>
    </w:p>
    <w:p w:rsidR="00637CA6" w:rsidRPr="004F4092"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Dozowanie składników do mieszanki betonowej powinno być dokonywane wyłącznie wagowo z dokładnością:</w:t>
      </w:r>
    </w:p>
    <w:p w:rsidR="00637CA6" w:rsidRPr="004F4092" w:rsidRDefault="00637CA6" w:rsidP="00C2043F">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±2% - przy dozowaniu cementu i wody,</w:t>
      </w:r>
    </w:p>
    <w:p w:rsidR="00637CA6" w:rsidRPr="004F4092" w:rsidRDefault="00637CA6" w:rsidP="00C2043F">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±3% - przy dozowaniu kruszywa.</w:t>
      </w:r>
    </w:p>
    <w:p w:rsidR="00637CA6" w:rsidRPr="004F4092"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Dozatory muszą mieć aktualne świadectwo legalizacji. Wagi powinny być kontrolowane co najmniej raz w roku.</w:t>
      </w:r>
    </w:p>
    <w:p w:rsidR="00637CA6" w:rsidRPr="004F4092"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Urządzenia dozujące wodę i płynne domieszki powinny być sprawdzane co najmniej raz w miesiącu. Przy dozowaniu składników powinno się uwzględniać korektę związaną ze zmiennym zawilgoceniem kruszywa. Czas mieszania należy ustalić doświadczalnie, jednak nie powinien on być krótszy niż 2 minuty.</w:t>
      </w:r>
    </w:p>
    <w:p w:rsidR="00637CA6" w:rsidRPr="004F4092"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Do podawania mieszanek betonowych należy stosować pojemniki o konstrukcji umożliwiającej łatwe ich opróżnianie lub pompy przystosowanej do podawania mieszanek plastycznych. Przy stosowaniu pomp wymaga się sprawdzenia ustalonej </w:t>
      </w:r>
      <w:r w:rsidRPr="004F4092">
        <w:rPr>
          <w:rFonts w:ascii="Times New Roman" w:hAnsi="Times New Roman" w:cs="Times New Roman"/>
          <w:sz w:val="24"/>
          <w:szCs w:val="24"/>
        </w:rPr>
        <w:lastRenderedPageBreak/>
        <w:t xml:space="preserve">konsystencji mieszanki betonowej przy wylocie. Mieszanki betonowej nie należy zrzucać z wysokości większej niż 0,75m od powierzchni, na którą spada. </w:t>
      </w:r>
      <w:r w:rsidR="007D6469">
        <w:rPr>
          <w:rFonts w:ascii="Times New Roman" w:hAnsi="Times New Roman" w:cs="Times New Roman"/>
          <w:sz w:val="24"/>
          <w:szCs w:val="24"/>
        </w:rPr>
        <w:br/>
      </w:r>
      <w:r w:rsidRPr="004F4092">
        <w:rPr>
          <w:rFonts w:ascii="Times New Roman" w:hAnsi="Times New Roman" w:cs="Times New Roman"/>
          <w:sz w:val="24"/>
          <w:szCs w:val="24"/>
        </w:rPr>
        <w:t>W przypadku, gdy wysokość ta jest większa, należy mieszankę podawać za pomocą rynny zsypowej (do wysokości 3,0m) lub leja zsypowego teleskopowego (do wysokości 8,0m).</w:t>
      </w:r>
    </w:p>
    <w:p w:rsidR="00637CA6" w:rsidRPr="004F4092"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Przy wykonywaniu elementów konstrukcji monolitycznych należy przestrzegać wymogów dokumentacji technologicznej, która powinna uwzględniać następujące zalecenia:</w:t>
      </w:r>
    </w:p>
    <w:p w:rsidR="00637CA6" w:rsidRPr="004F4092" w:rsidRDefault="00637CA6" w:rsidP="00C2043F">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w fundamentach, ścianach i ramach mieszankę betonową należy układać </w:t>
      </w:r>
      <w:r w:rsidR="00C2043F">
        <w:rPr>
          <w:rFonts w:ascii="Times New Roman" w:hAnsi="Times New Roman" w:cs="Times New Roman"/>
          <w:sz w:val="24"/>
          <w:szCs w:val="24"/>
        </w:rPr>
        <w:tab/>
      </w:r>
      <w:r w:rsidRPr="004F4092">
        <w:rPr>
          <w:rFonts w:ascii="Times New Roman" w:hAnsi="Times New Roman" w:cs="Times New Roman"/>
          <w:sz w:val="24"/>
          <w:szCs w:val="24"/>
        </w:rPr>
        <w:t xml:space="preserve">bezpośrednio z pojemnika lub rurociągu pompy bądź też za pośrednictwem </w:t>
      </w:r>
      <w:r w:rsidR="00C2043F">
        <w:rPr>
          <w:rFonts w:ascii="Times New Roman" w:hAnsi="Times New Roman" w:cs="Times New Roman"/>
          <w:sz w:val="24"/>
          <w:szCs w:val="24"/>
        </w:rPr>
        <w:tab/>
      </w:r>
      <w:r w:rsidRPr="004F4092">
        <w:rPr>
          <w:rFonts w:ascii="Times New Roman" w:hAnsi="Times New Roman" w:cs="Times New Roman"/>
          <w:sz w:val="24"/>
          <w:szCs w:val="24"/>
        </w:rPr>
        <w:t>rynny warstwami o grubości do 40cm, zagęszczając wibratorami wgłębnymi,</w:t>
      </w:r>
    </w:p>
    <w:p w:rsidR="007D6469" w:rsidRDefault="00637CA6" w:rsidP="00C2043F">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przy wykonywaniu płyt mieszankę betonową należy układać bezpośrednio </w:t>
      </w:r>
    </w:p>
    <w:p w:rsidR="00637CA6" w:rsidRPr="004F4092" w:rsidRDefault="007D6469" w:rsidP="007D6469">
      <w:pPr>
        <w:pStyle w:val="Teksttreci20"/>
        <w:shd w:val="clear" w:color="auto" w:fill="auto"/>
        <w:tabs>
          <w:tab w:val="left" w:pos="761"/>
        </w:tabs>
        <w:spacing w:before="0" w:after="0" w:line="240" w:lineRule="auto"/>
        <w:ind w:left="851" w:firstLine="0"/>
        <w:rPr>
          <w:rFonts w:ascii="Times New Roman" w:hAnsi="Times New Roman" w:cs="Times New Roman"/>
          <w:sz w:val="24"/>
          <w:szCs w:val="24"/>
        </w:rPr>
      </w:pPr>
      <w:r>
        <w:rPr>
          <w:rFonts w:ascii="Times New Roman" w:hAnsi="Times New Roman" w:cs="Times New Roman"/>
          <w:sz w:val="24"/>
          <w:szCs w:val="24"/>
        </w:rPr>
        <w:tab/>
      </w:r>
      <w:r w:rsidR="00637CA6" w:rsidRPr="004F4092">
        <w:rPr>
          <w:rFonts w:ascii="Times New Roman" w:hAnsi="Times New Roman" w:cs="Times New Roman"/>
          <w:sz w:val="24"/>
          <w:szCs w:val="24"/>
        </w:rPr>
        <w:t>z pojemnika lub rurociągu pompy,</w:t>
      </w:r>
    </w:p>
    <w:p w:rsidR="00637CA6" w:rsidRPr="004F4092" w:rsidRDefault="00637CA6" w:rsidP="00C2043F">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przy betonowaniu oczepów, gzymsów, wsporników, zamków i stref </w:t>
      </w:r>
      <w:r w:rsidR="00C2043F">
        <w:rPr>
          <w:rFonts w:ascii="Times New Roman" w:hAnsi="Times New Roman" w:cs="Times New Roman"/>
          <w:sz w:val="24"/>
          <w:szCs w:val="24"/>
        </w:rPr>
        <w:tab/>
      </w:r>
      <w:r w:rsidRPr="004F4092">
        <w:rPr>
          <w:rFonts w:ascii="Times New Roman" w:hAnsi="Times New Roman" w:cs="Times New Roman"/>
          <w:sz w:val="24"/>
          <w:szCs w:val="24"/>
        </w:rPr>
        <w:t>przydylatacyjnych stosować wibratory wgłębne.</w:t>
      </w:r>
    </w:p>
    <w:p w:rsidR="00637CA6" w:rsidRPr="004F4092"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Przy zagęszczeniu mieszanki betonowej należy spełniać następujące warunki:</w:t>
      </w:r>
    </w:p>
    <w:p w:rsidR="007D6469" w:rsidRDefault="00637CA6" w:rsidP="00C2043F">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wibratory wgłębne stosować o częstotliwości min. 6000 drgań na minutę, </w:t>
      </w:r>
      <w:r w:rsidR="007D6469">
        <w:rPr>
          <w:rFonts w:ascii="Times New Roman" w:hAnsi="Times New Roman" w:cs="Times New Roman"/>
          <w:sz w:val="24"/>
          <w:szCs w:val="24"/>
        </w:rPr>
        <w:t xml:space="preserve"> </w:t>
      </w:r>
    </w:p>
    <w:p w:rsidR="00637CA6" w:rsidRPr="004F4092" w:rsidRDefault="007D6469" w:rsidP="007D6469">
      <w:pPr>
        <w:pStyle w:val="Teksttreci20"/>
        <w:shd w:val="clear" w:color="auto" w:fill="auto"/>
        <w:tabs>
          <w:tab w:val="left" w:pos="761"/>
        </w:tabs>
        <w:spacing w:before="0" w:after="0" w:line="240" w:lineRule="auto"/>
        <w:ind w:left="851" w:firstLine="0"/>
        <w:rPr>
          <w:rFonts w:ascii="Times New Roman" w:hAnsi="Times New Roman" w:cs="Times New Roman"/>
          <w:sz w:val="24"/>
          <w:szCs w:val="24"/>
        </w:rPr>
      </w:pPr>
      <w:r>
        <w:rPr>
          <w:rFonts w:ascii="Times New Roman" w:hAnsi="Times New Roman" w:cs="Times New Roman"/>
          <w:sz w:val="24"/>
          <w:szCs w:val="24"/>
        </w:rPr>
        <w:t xml:space="preserve">           </w:t>
      </w:r>
      <w:r w:rsidR="00637CA6" w:rsidRPr="004F4092">
        <w:rPr>
          <w:rFonts w:ascii="Times New Roman" w:hAnsi="Times New Roman" w:cs="Times New Roman"/>
          <w:sz w:val="24"/>
          <w:szCs w:val="24"/>
        </w:rPr>
        <w:t xml:space="preserve">z buławami o średnicy nie większej niż 0,65 odległości między prętami zbrojenia </w:t>
      </w:r>
      <w:r w:rsidR="00C2043F">
        <w:rPr>
          <w:rFonts w:ascii="Times New Roman" w:hAnsi="Times New Roman" w:cs="Times New Roman"/>
          <w:sz w:val="24"/>
          <w:szCs w:val="24"/>
        </w:rPr>
        <w:tab/>
      </w:r>
      <w:r w:rsidR="00637CA6" w:rsidRPr="004F4092">
        <w:rPr>
          <w:rFonts w:ascii="Times New Roman" w:hAnsi="Times New Roman" w:cs="Times New Roman"/>
          <w:sz w:val="24"/>
          <w:szCs w:val="24"/>
        </w:rPr>
        <w:t>leżącymi w płaszczyźnie poziomej,</w:t>
      </w:r>
    </w:p>
    <w:p w:rsidR="00637CA6" w:rsidRPr="004F4092" w:rsidRDefault="00637CA6" w:rsidP="00C2043F">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podczas zagęszczania wibratorami wgłębnymi nie wolno dotykać zbrojenia </w:t>
      </w:r>
      <w:r w:rsidR="00C2043F">
        <w:rPr>
          <w:rFonts w:ascii="Times New Roman" w:hAnsi="Times New Roman" w:cs="Times New Roman"/>
          <w:sz w:val="24"/>
          <w:szCs w:val="24"/>
        </w:rPr>
        <w:tab/>
      </w:r>
      <w:r w:rsidRPr="004F4092">
        <w:rPr>
          <w:rFonts w:ascii="Times New Roman" w:hAnsi="Times New Roman" w:cs="Times New Roman"/>
          <w:sz w:val="24"/>
          <w:szCs w:val="24"/>
        </w:rPr>
        <w:t>buławą wibratora,</w:t>
      </w:r>
    </w:p>
    <w:p w:rsidR="00637CA6" w:rsidRPr="004F4092" w:rsidRDefault="00637CA6" w:rsidP="00C2043F">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podczas zagęszczania wibratorami wgłębnymi należy zagłębiać buławę na </w:t>
      </w:r>
      <w:r w:rsidR="00C2043F">
        <w:rPr>
          <w:rFonts w:ascii="Times New Roman" w:hAnsi="Times New Roman" w:cs="Times New Roman"/>
          <w:sz w:val="24"/>
          <w:szCs w:val="24"/>
        </w:rPr>
        <w:tab/>
      </w:r>
      <w:r w:rsidRPr="004F4092">
        <w:rPr>
          <w:rFonts w:ascii="Times New Roman" w:hAnsi="Times New Roman" w:cs="Times New Roman"/>
          <w:sz w:val="24"/>
          <w:szCs w:val="24"/>
        </w:rPr>
        <w:t xml:space="preserve">głębokość 5*8cm w warstwę poprzednią i przytrzymywać buławę w jednym </w:t>
      </w:r>
      <w:r w:rsidR="00C2043F">
        <w:rPr>
          <w:rFonts w:ascii="Times New Roman" w:hAnsi="Times New Roman" w:cs="Times New Roman"/>
          <w:sz w:val="24"/>
          <w:szCs w:val="24"/>
        </w:rPr>
        <w:tab/>
      </w:r>
      <w:r w:rsidRPr="004F4092">
        <w:rPr>
          <w:rFonts w:ascii="Times New Roman" w:hAnsi="Times New Roman" w:cs="Times New Roman"/>
          <w:sz w:val="24"/>
          <w:szCs w:val="24"/>
        </w:rPr>
        <w:t>miejscu w czasie 20*30s., po czym wyjmować powoli w stanie wibrującym,</w:t>
      </w:r>
    </w:p>
    <w:p w:rsidR="00637CA6" w:rsidRPr="004F4092" w:rsidRDefault="00637CA6" w:rsidP="00C2043F">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kolejne miejsca zagłębienia buławy powinny być od siebie oddalone o 1,4 R, </w:t>
      </w:r>
      <w:r w:rsidR="00C2043F">
        <w:rPr>
          <w:rFonts w:ascii="Times New Roman" w:hAnsi="Times New Roman" w:cs="Times New Roman"/>
          <w:sz w:val="24"/>
          <w:szCs w:val="24"/>
        </w:rPr>
        <w:tab/>
      </w:r>
      <w:r w:rsidRPr="004F4092">
        <w:rPr>
          <w:rFonts w:ascii="Times New Roman" w:hAnsi="Times New Roman" w:cs="Times New Roman"/>
          <w:sz w:val="24"/>
          <w:szCs w:val="24"/>
        </w:rPr>
        <w:t xml:space="preserve">gdzie R jest promieniem skutecznego działania wibratora; odległość ta zwykle </w:t>
      </w:r>
      <w:r w:rsidR="00C2043F">
        <w:rPr>
          <w:rFonts w:ascii="Times New Roman" w:hAnsi="Times New Roman" w:cs="Times New Roman"/>
          <w:sz w:val="24"/>
          <w:szCs w:val="24"/>
        </w:rPr>
        <w:tab/>
      </w:r>
      <w:r w:rsidRPr="004F4092">
        <w:rPr>
          <w:rFonts w:ascii="Times New Roman" w:hAnsi="Times New Roman" w:cs="Times New Roman"/>
          <w:sz w:val="24"/>
          <w:szCs w:val="24"/>
        </w:rPr>
        <w:t>wynosi 0,3*0,5m,</w:t>
      </w:r>
    </w:p>
    <w:p w:rsidR="00637CA6" w:rsidRPr="004F4092" w:rsidRDefault="00637CA6" w:rsidP="00C2043F">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belki (ławy) wibracyjne powinny być stosowane do wyrównania powierzchni </w:t>
      </w:r>
      <w:r w:rsidR="00C2043F">
        <w:rPr>
          <w:rFonts w:ascii="Times New Roman" w:hAnsi="Times New Roman" w:cs="Times New Roman"/>
          <w:sz w:val="24"/>
          <w:szCs w:val="24"/>
        </w:rPr>
        <w:tab/>
      </w:r>
      <w:r w:rsidRPr="004F4092">
        <w:rPr>
          <w:rFonts w:ascii="Times New Roman" w:hAnsi="Times New Roman" w:cs="Times New Roman"/>
          <w:sz w:val="24"/>
          <w:szCs w:val="24"/>
        </w:rPr>
        <w:t xml:space="preserve">betonu płyt pomostów i charakteryzować się jednakowymi drganiami na całej </w:t>
      </w:r>
      <w:r w:rsidR="00C2043F">
        <w:rPr>
          <w:rFonts w:ascii="Times New Roman" w:hAnsi="Times New Roman" w:cs="Times New Roman"/>
          <w:sz w:val="24"/>
          <w:szCs w:val="24"/>
        </w:rPr>
        <w:tab/>
      </w:r>
      <w:r w:rsidRPr="004F4092">
        <w:rPr>
          <w:rFonts w:ascii="Times New Roman" w:hAnsi="Times New Roman" w:cs="Times New Roman"/>
          <w:sz w:val="24"/>
          <w:szCs w:val="24"/>
        </w:rPr>
        <w:t>długości;</w:t>
      </w:r>
    </w:p>
    <w:p w:rsidR="007D6469" w:rsidRDefault="00637CA6" w:rsidP="00C2043F">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czas zagęszczania wibratorem powierzchniowym lub belką (łatą) wibracyjną </w:t>
      </w:r>
    </w:p>
    <w:p w:rsidR="00637CA6" w:rsidRPr="004F4092" w:rsidRDefault="007D6469" w:rsidP="007D6469">
      <w:pPr>
        <w:pStyle w:val="Teksttreci20"/>
        <w:shd w:val="clear" w:color="auto" w:fill="auto"/>
        <w:tabs>
          <w:tab w:val="left" w:pos="761"/>
        </w:tabs>
        <w:spacing w:before="0" w:after="0" w:line="240" w:lineRule="auto"/>
        <w:ind w:left="851" w:firstLine="0"/>
        <w:rPr>
          <w:rFonts w:ascii="Times New Roman" w:hAnsi="Times New Roman" w:cs="Times New Roman"/>
          <w:sz w:val="24"/>
          <w:szCs w:val="24"/>
        </w:rPr>
      </w:pPr>
      <w:r>
        <w:rPr>
          <w:rFonts w:ascii="Times New Roman" w:hAnsi="Times New Roman" w:cs="Times New Roman"/>
          <w:sz w:val="24"/>
          <w:szCs w:val="24"/>
        </w:rPr>
        <w:tab/>
      </w:r>
      <w:r w:rsidR="00637CA6" w:rsidRPr="004F4092">
        <w:rPr>
          <w:rFonts w:ascii="Times New Roman" w:hAnsi="Times New Roman" w:cs="Times New Roman"/>
          <w:sz w:val="24"/>
          <w:szCs w:val="24"/>
        </w:rPr>
        <w:t>w jednym miejscu powinien wynosić od 30 do 60 s.,</w:t>
      </w:r>
    </w:p>
    <w:p w:rsidR="007D6469" w:rsidRDefault="00637CA6" w:rsidP="00C2043F">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zasięg działania wibratorów przyczepnych wynosi zwykle od 20 do 50</w:t>
      </w:r>
      <w:r w:rsidR="007D6469">
        <w:rPr>
          <w:rFonts w:ascii="Times New Roman" w:hAnsi="Times New Roman" w:cs="Times New Roman"/>
          <w:sz w:val="24"/>
          <w:szCs w:val="24"/>
        </w:rPr>
        <w:t xml:space="preserve"> </w:t>
      </w:r>
      <w:r w:rsidRPr="004F4092">
        <w:rPr>
          <w:rFonts w:ascii="Times New Roman" w:hAnsi="Times New Roman" w:cs="Times New Roman"/>
          <w:sz w:val="24"/>
          <w:szCs w:val="24"/>
        </w:rPr>
        <w:t>cm</w:t>
      </w:r>
    </w:p>
    <w:p w:rsidR="00637CA6" w:rsidRPr="004F4092" w:rsidRDefault="007D6469" w:rsidP="007D6469">
      <w:pPr>
        <w:pStyle w:val="Teksttreci20"/>
        <w:shd w:val="clear" w:color="auto" w:fill="auto"/>
        <w:tabs>
          <w:tab w:val="left" w:pos="761"/>
        </w:tabs>
        <w:spacing w:before="0" w:after="0" w:line="240" w:lineRule="auto"/>
        <w:ind w:left="851" w:firstLine="0"/>
        <w:rPr>
          <w:rFonts w:ascii="Times New Roman" w:hAnsi="Times New Roman" w:cs="Times New Roman"/>
          <w:sz w:val="24"/>
          <w:szCs w:val="24"/>
        </w:rPr>
      </w:pPr>
      <w:r>
        <w:rPr>
          <w:rFonts w:ascii="Times New Roman" w:hAnsi="Times New Roman" w:cs="Times New Roman"/>
          <w:sz w:val="24"/>
          <w:szCs w:val="24"/>
        </w:rPr>
        <w:tab/>
      </w:r>
      <w:r w:rsidR="00637CA6" w:rsidRPr="004F4092">
        <w:rPr>
          <w:rFonts w:ascii="Times New Roman" w:hAnsi="Times New Roman" w:cs="Times New Roman"/>
          <w:sz w:val="24"/>
          <w:szCs w:val="24"/>
        </w:rPr>
        <w:t xml:space="preserve">w kierunku głębokości i od 1,0 do 1,5m w kierunku długości elementu; rozstaw </w:t>
      </w:r>
      <w:r w:rsidR="00C2043F">
        <w:rPr>
          <w:rFonts w:ascii="Times New Roman" w:hAnsi="Times New Roman" w:cs="Times New Roman"/>
          <w:sz w:val="24"/>
          <w:szCs w:val="24"/>
        </w:rPr>
        <w:tab/>
      </w:r>
      <w:r w:rsidR="00637CA6" w:rsidRPr="004F4092">
        <w:rPr>
          <w:rFonts w:ascii="Times New Roman" w:hAnsi="Times New Roman" w:cs="Times New Roman"/>
          <w:sz w:val="24"/>
          <w:szCs w:val="24"/>
        </w:rPr>
        <w:t>wibratorów należy ustalić doświadczalnie tak, aby nie powstawały martwe pola.</w:t>
      </w:r>
    </w:p>
    <w:p w:rsidR="00637CA6" w:rsidRPr="004F4092"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Przerwy w betonowaniu należy sytuować w miejscach uprzednio przewidzianych </w:t>
      </w:r>
      <w:r w:rsidR="007D6469">
        <w:rPr>
          <w:rFonts w:ascii="Times New Roman" w:hAnsi="Times New Roman" w:cs="Times New Roman"/>
          <w:sz w:val="24"/>
          <w:szCs w:val="24"/>
        </w:rPr>
        <w:br/>
      </w:r>
      <w:r w:rsidRPr="004F4092">
        <w:rPr>
          <w:rFonts w:ascii="Times New Roman" w:hAnsi="Times New Roman" w:cs="Times New Roman"/>
          <w:sz w:val="24"/>
          <w:szCs w:val="24"/>
        </w:rPr>
        <w:t xml:space="preserve">i uzgodnionych z Projektantem. Ukształtowanie powierzchni betonu w przerwie roboczej powinno być uzgodnione z Projektantem, a w prostszych przypadkach można się kierować zasadą że powinna ona być prostopadła do powierzchni elementu. Powierzchnia betonu w miejscu przerwania betonowania powinna być starannie przygotowana do połączenia betonu stwardniałego ze świeżym przez usunięcie </w:t>
      </w:r>
      <w:r w:rsidR="007D6469">
        <w:rPr>
          <w:rFonts w:ascii="Times New Roman" w:hAnsi="Times New Roman" w:cs="Times New Roman"/>
          <w:sz w:val="24"/>
          <w:szCs w:val="24"/>
        </w:rPr>
        <w:br/>
      </w:r>
      <w:r w:rsidRPr="004F4092">
        <w:rPr>
          <w:rFonts w:ascii="Times New Roman" w:hAnsi="Times New Roman" w:cs="Times New Roman"/>
          <w:sz w:val="24"/>
          <w:szCs w:val="24"/>
        </w:rPr>
        <w:t>z powierzchni betonu stwardniałego, luźnych okruchów betonu oraz warstwy szkliwa cementowego oraz zwilżenie wodą.</w:t>
      </w:r>
    </w:p>
    <w:p w:rsidR="00637CA6" w:rsidRPr="004F4092"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Powyższe zabiegi należy wykonać bezpośrednio przed rozpoczęciem betonowania.</w:t>
      </w:r>
    </w:p>
    <w:p w:rsidR="00637CA6"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W przypadku przerwy w układaniu betonu zagęszczanym przez wibrowanie wznowienie betonowania nie powinno się odbyć później niż w ciągu 3 godzin lub po całkowitym stwardnieniu betonu. Jeżeli temperatura powietrza jest wyższa niż 20°C, czas trwania przerwy nie powinien przekraczać 2 godzin. Po wznowieniu betonowania należy unikać dotykania wibratorem deskowania, zbrojenia i poprzednio ułożonego betonu. W przypadku, gdy betonowanie konstrukcji wykonywane jest także w nocy, konieczne jest wcześniejsze przygotowanie odpowiedniego oświetlenia, </w:t>
      </w:r>
      <w:r w:rsidRPr="004F4092">
        <w:rPr>
          <w:rFonts w:ascii="Times New Roman" w:hAnsi="Times New Roman" w:cs="Times New Roman"/>
          <w:sz w:val="24"/>
          <w:szCs w:val="24"/>
        </w:rPr>
        <w:lastRenderedPageBreak/>
        <w:t>zapewniającego prawidłowe wykonawstwo robót i dostateczne warunki bezpieczeństwa pracy.</w:t>
      </w:r>
    </w:p>
    <w:p w:rsidR="00C2043F" w:rsidRPr="004F4092" w:rsidRDefault="00C2043F" w:rsidP="00C2043F">
      <w:pPr>
        <w:pStyle w:val="Teksttreci20"/>
        <w:shd w:val="clear" w:color="auto" w:fill="auto"/>
        <w:spacing w:before="0" w:after="0" w:line="240" w:lineRule="auto"/>
        <w:ind w:left="851" w:hanging="143"/>
        <w:rPr>
          <w:rFonts w:ascii="Times New Roman" w:hAnsi="Times New Roman" w:cs="Times New Roman"/>
          <w:sz w:val="24"/>
          <w:szCs w:val="24"/>
        </w:rPr>
      </w:pPr>
    </w:p>
    <w:p w:rsidR="00637CA6" w:rsidRPr="004F4092" w:rsidRDefault="00637CA6" w:rsidP="00C2043F">
      <w:pPr>
        <w:pStyle w:val="Nagwek11"/>
        <w:keepNext/>
        <w:keepLines/>
        <w:numPr>
          <w:ilvl w:val="1"/>
          <w:numId w:val="35"/>
        </w:numPr>
        <w:shd w:val="clear" w:color="auto" w:fill="auto"/>
        <w:tabs>
          <w:tab w:val="left" w:pos="851"/>
        </w:tabs>
        <w:spacing w:line="240" w:lineRule="auto"/>
        <w:ind w:left="851" w:hanging="851"/>
        <w:rPr>
          <w:rFonts w:ascii="Times New Roman" w:hAnsi="Times New Roman" w:cs="Times New Roman"/>
          <w:sz w:val="24"/>
          <w:szCs w:val="24"/>
        </w:rPr>
      </w:pPr>
      <w:bookmarkStart w:id="25" w:name="bookmark26"/>
      <w:r w:rsidRPr="004F4092">
        <w:rPr>
          <w:rFonts w:ascii="Times New Roman" w:hAnsi="Times New Roman" w:cs="Times New Roman"/>
          <w:sz w:val="24"/>
          <w:szCs w:val="24"/>
        </w:rPr>
        <w:t>Warunki atmosferyczne przy układaniu mieszanki betonowej i wiązaniu betonu</w:t>
      </w:r>
      <w:bookmarkEnd w:id="25"/>
    </w:p>
    <w:p w:rsidR="00637CA6" w:rsidRPr="004F4092"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Betonowanie konstrukcji należy wykonywać wyłącznie w temperaturach nie niższych niż plus 5°C, zachowując warunki umożliwiające uzyskanie przez beton wytrzymałości co najmniej 15MPa przed pierwszym zamarznięciem. Uzyskanie wytrzymałości 15MPa powinno być zbadane na próbkach przechowywanych w takich samych warunkach, jak zabetonowana konstrukcja.</w:t>
      </w:r>
    </w:p>
    <w:p w:rsidR="00637CA6" w:rsidRPr="004F4092"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W wyjątkowych przypadkach dopuszcza się betonowanie w temperaturze do -5°C, jednak wymaga to zgody Inspektora nadzoru oraz zapewnienia temperatury mieszanki betonowej +20°C w chwili układania i zabezpieczenia uformowanego elementu przed utratą ciepła w czasie co najmniej 7 dni. Temperatura mieszanki betonowej w chwili opróżniania betoniarki nie powinna być wyższa niż 35°C.</w:t>
      </w:r>
    </w:p>
    <w:p w:rsidR="00637CA6"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Niedopuszczalne jest kontynuowanie betonowania w czasie ulewnego deszczu, należy zabezpieczyć miejsce robót za pomocą mat lub folii.</w:t>
      </w:r>
    </w:p>
    <w:p w:rsidR="00C2043F" w:rsidRPr="004F4092" w:rsidRDefault="00C2043F" w:rsidP="00C2043F">
      <w:pPr>
        <w:pStyle w:val="Teksttreci20"/>
        <w:shd w:val="clear" w:color="auto" w:fill="auto"/>
        <w:spacing w:before="0" w:after="0" w:line="240" w:lineRule="auto"/>
        <w:ind w:left="851" w:hanging="143"/>
        <w:rPr>
          <w:rFonts w:ascii="Times New Roman" w:hAnsi="Times New Roman" w:cs="Times New Roman"/>
          <w:sz w:val="24"/>
          <w:szCs w:val="24"/>
        </w:rPr>
      </w:pPr>
    </w:p>
    <w:p w:rsidR="00637CA6" w:rsidRPr="004F4092" w:rsidRDefault="00637CA6" w:rsidP="00C2043F">
      <w:pPr>
        <w:pStyle w:val="Nagwek11"/>
        <w:keepNext/>
        <w:keepLines/>
        <w:numPr>
          <w:ilvl w:val="1"/>
          <w:numId w:val="35"/>
        </w:numPr>
        <w:shd w:val="clear" w:color="auto" w:fill="auto"/>
        <w:tabs>
          <w:tab w:val="left" w:pos="851"/>
        </w:tabs>
        <w:spacing w:line="240" w:lineRule="auto"/>
        <w:ind w:left="851" w:hanging="851"/>
        <w:rPr>
          <w:rFonts w:ascii="Times New Roman" w:hAnsi="Times New Roman" w:cs="Times New Roman"/>
          <w:sz w:val="24"/>
          <w:szCs w:val="24"/>
        </w:rPr>
      </w:pPr>
      <w:bookmarkStart w:id="26" w:name="bookmark27"/>
      <w:r w:rsidRPr="004F4092">
        <w:rPr>
          <w:rFonts w:ascii="Times New Roman" w:hAnsi="Times New Roman" w:cs="Times New Roman"/>
          <w:sz w:val="24"/>
          <w:szCs w:val="24"/>
        </w:rPr>
        <w:t>Pielęgnacja betonu</w:t>
      </w:r>
      <w:bookmarkEnd w:id="26"/>
    </w:p>
    <w:p w:rsidR="00637CA6" w:rsidRPr="004F4092"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Bezpośrednio po zakończeniu betonowania zaleca się przykrycie powierzchni betonu lekkimi wodoszczelnymi osłonami zapobiegającymi odparowaniu wody z betonu </w:t>
      </w:r>
      <w:r w:rsidR="007D6469">
        <w:rPr>
          <w:rFonts w:ascii="Times New Roman" w:hAnsi="Times New Roman" w:cs="Times New Roman"/>
          <w:sz w:val="24"/>
          <w:szCs w:val="24"/>
        </w:rPr>
        <w:br/>
      </w:r>
      <w:r w:rsidRPr="004F4092">
        <w:rPr>
          <w:rFonts w:ascii="Times New Roman" w:hAnsi="Times New Roman" w:cs="Times New Roman"/>
          <w:sz w:val="24"/>
          <w:szCs w:val="24"/>
        </w:rPr>
        <w:t xml:space="preserve">i chroniącymi beton przed deszczem i nasłonecznieniem. Przy temperaturze otoczenia wyższej niż +5°C należy nie później niż po 12 godz. od zakończenia betonowania rozpocząć pielęgnację wilgotnościową betonu i prowadzić ją co najmniej przez 7 dni (przez polewanie co najmniej 3 razy na dobę). Przy temperaturze otoczenia +15°C </w:t>
      </w:r>
      <w:r w:rsidR="007D6469">
        <w:rPr>
          <w:rFonts w:ascii="Times New Roman" w:hAnsi="Times New Roman" w:cs="Times New Roman"/>
          <w:sz w:val="24"/>
          <w:szCs w:val="24"/>
        </w:rPr>
        <w:br/>
      </w:r>
      <w:r w:rsidRPr="004F4092">
        <w:rPr>
          <w:rFonts w:ascii="Times New Roman" w:hAnsi="Times New Roman" w:cs="Times New Roman"/>
          <w:sz w:val="24"/>
          <w:szCs w:val="24"/>
        </w:rPr>
        <w:t>i wyższej beton należy polewać w ciągu pierwszych 3 dni co 3 godziny w dzień i co najmniej 1 raz w nocy, a w następne dni co najmniej 3 razy na dobę.</w:t>
      </w:r>
    </w:p>
    <w:p w:rsidR="00637CA6" w:rsidRPr="004F4092"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Woda stosowana do polewania betonu powinna spełniać wymagania normy </w:t>
      </w:r>
      <w:r w:rsidR="007D6469">
        <w:rPr>
          <w:rFonts w:ascii="Times New Roman" w:hAnsi="Times New Roman" w:cs="Times New Roman"/>
          <w:sz w:val="24"/>
          <w:szCs w:val="24"/>
        </w:rPr>
        <w:br/>
      </w:r>
      <w:r w:rsidRPr="004F4092">
        <w:rPr>
          <w:rFonts w:ascii="Times New Roman" w:hAnsi="Times New Roman" w:cs="Times New Roman"/>
          <w:sz w:val="24"/>
          <w:szCs w:val="24"/>
        </w:rPr>
        <w:t>PN-B-32250.</w:t>
      </w:r>
    </w:p>
    <w:p w:rsidR="00637CA6" w:rsidRDefault="00637CA6" w:rsidP="00C2043F">
      <w:pPr>
        <w:pStyle w:val="Teksttreci20"/>
        <w:shd w:val="clear" w:color="auto" w:fill="auto"/>
        <w:spacing w:before="0" w:after="0" w:line="240" w:lineRule="auto"/>
        <w:ind w:left="851" w:right="140" w:firstLine="0"/>
        <w:rPr>
          <w:rFonts w:ascii="Times New Roman" w:hAnsi="Times New Roman" w:cs="Times New Roman"/>
          <w:sz w:val="24"/>
          <w:szCs w:val="24"/>
        </w:rPr>
      </w:pPr>
      <w:r w:rsidRPr="004F4092">
        <w:rPr>
          <w:rFonts w:ascii="Times New Roman" w:hAnsi="Times New Roman" w:cs="Times New Roman"/>
          <w:sz w:val="24"/>
          <w:szCs w:val="24"/>
        </w:rPr>
        <w:t xml:space="preserve">W czasie dojrzewania betonu elementy powinny być chronione przed uderzeniami </w:t>
      </w:r>
      <w:r w:rsidR="007D6469">
        <w:rPr>
          <w:rFonts w:ascii="Times New Roman" w:hAnsi="Times New Roman" w:cs="Times New Roman"/>
          <w:sz w:val="24"/>
          <w:szCs w:val="24"/>
        </w:rPr>
        <w:br/>
      </w:r>
      <w:r w:rsidRPr="004F4092">
        <w:rPr>
          <w:rFonts w:ascii="Times New Roman" w:hAnsi="Times New Roman" w:cs="Times New Roman"/>
          <w:sz w:val="24"/>
          <w:szCs w:val="24"/>
        </w:rPr>
        <w:t>i drganiami przynajmniej do chwili uzyskania przez niego wytrzymałości na ściskanie co najmniej 15MPa.</w:t>
      </w:r>
    </w:p>
    <w:p w:rsidR="00C2043F" w:rsidRPr="004F4092" w:rsidRDefault="00C2043F" w:rsidP="00C2043F">
      <w:pPr>
        <w:pStyle w:val="Teksttreci20"/>
        <w:shd w:val="clear" w:color="auto" w:fill="auto"/>
        <w:spacing w:before="0" w:after="0" w:line="240" w:lineRule="auto"/>
        <w:ind w:left="851" w:right="140" w:hanging="143"/>
        <w:rPr>
          <w:rFonts w:ascii="Times New Roman" w:hAnsi="Times New Roman" w:cs="Times New Roman"/>
          <w:sz w:val="24"/>
          <w:szCs w:val="24"/>
        </w:rPr>
      </w:pPr>
    </w:p>
    <w:p w:rsidR="00637CA6" w:rsidRPr="004F4092" w:rsidRDefault="00637CA6" w:rsidP="00C2043F">
      <w:pPr>
        <w:pStyle w:val="Nagwek11"/>
        <w:keepNext/>
        <w:keepLines/>
        <w:numPr>
          <w:ilvl w:val="1"/>
          <w:numId w:val="35"/>
        </w:numPr>
        <w:shd w:val="clear" w:color="auto" w:fill="auto"/>
        <w:tabs>
          <w:tab w:val="left" w:pos="851"/>
        </w:tabs>
        <w:spacing w:line="240" w:lineRule="auto"/>
        <w:ind w:left="851" w:hanging="851"/>
        <w:rPr>
          <w:rFonts w:ascii="Times New Roman" w:hAnsi="Times New Roman" w:cs="Times New Roman"/>
          <w:sz w:val="24"/>
          <w:szCs w:val="24"/>
        </w:rPr>
      </w:pPr>
      <w:bookmarkStart w:id="27" w:name="bookmark28"/>
      <w:r w:rsidRPr="004F4092">
        <w:rPr>
          <w:rFonts w:ascii="Times New Roman" w:hAnsi="Times New Roman" w:cs="Times New Roman"/>
          <w:sz w:val="24"/>
          <w:szCs w:val="24"/>
        </w:rPr>
        <w:t>Wykańczanie powierzchni betonu</w:t>
      </w:r>
      <w:bookmarkEnd w:id="27"/>
    </w:p>
    <w:p w:rsidR="00637CA6" w:rsidRPr="004F4092"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Dla powierzchni betonu obowiązują następujące wymagania:</w:t>
      </w:r>
    </w:p>
    <w:p w:rsidR="00637CA6" w:rsidRPr="004F4092" w:rsidRDefault="00637CA6" w:rsidP="00C2043F">
      <w:pPr>
        <w:pStyle w:val="Teksttreci20"/>
        <w:numPr>
          <w:ilvl w:val="0"/>
          <w:numId w:val="36"/>
        </w:numPr>
        <w:shd w:val="clear" w:color="auto" w:fill="auto"/>
        <w:tabs>
          <w:tab w:val="left" w:pos="755"/>
        </w:tabs>
        <w:spacing w:before="0" w:after="0" w:line="240" w:lineRule="auto"/>
        <w:ind w:left="851" w:right="140" w:firstLine="0"/>
        <w:rPr>
          <w:rFonts w:ascii="Times New Roman" w:hAnsi="Times New Roman" w:cs="Times New Roman"/>
          <w:sz w:val="24"/>
          <w:szCs w:val="24"/>
        </w:rPr>
      </w:pPr>
      <w:r w:rsidRPr="004F4092">
        <w:rPr>
          <w:rFonts w:ascii="Times New Roman" w:hAnsi="Times New Roman" w:cs="Times New Roman"/>
          <w:sz w:val="24"/>
          <w:szCs w:val="24"/>
        </w:rPr>
        <w:t xml:space="preserve">wszystkie betonowe powierzchnie muszą być gładkie i równe, bez zagłębień </w:t>
      </w:r>
      <w:r w:rsidR="00C2043F">
        <w:rPr>
          <w:rFonts w:ascii="Times New Roman" w:hAnsi="Times New Roman" w:cs="Times New Roman"/>
          <w:sz w:val="24"/>
          <w:szCs w:val="24"/>
        </w:rPr>
        <w:tab/>
      </w:r>
      <w:r w:rsidRPr="004F4092">
        <w:rPr>
          <w:rFonts w:ascii="Times New Roman" w:hAnsi="Times New Roman" w:cs="Times New Roman"/>
          <w:sz w:val="24"/>
          <w:szCs w:val="24"/>
        </w:rPr>
        <w:t xml:space="preserve">między ziarnami kruszywa, przełomami i wybrzuszeniami ponad </w:t>
      </w:r>
      <w:r w:rsidR="00C2043F">
        <w:rPr>
          <w:rFonts w:ascii="Times New Roman" w:hAnsi="Times New Roman" w:cs="Times New Roman"/>
          <w:sz w:val="24"/>
          <w:szCs w:val="24"/>
        </w:rPr>
        <w:tab/>
      </w:r>
      <w:r w:rsidRPr="004F4092">
        <w:rPr>
          <w:rFonts w:ascii="Times New Roman" w:hAnsi="Times New Roman" w:cs="Times New Roman"/>
          <w:sz w:val="24"/>
          <w:szCs w:val="24"/>
        </w:rPr>
        <w:t>powierzchnię,</w:t>
      </w:r>
    </w:p>
    <w:p w:rsidR="00637CA6" w:rsidRPr="004F4092" w:rsidRDefault="00637CA6" w:rsidP="00C2043F">
      <w:pPr>
        <w:pStyle w:val="Teksttreci20"/>
        <w:numPr>
          <w:ilvl w:val="0"/>
          <w:numId w:val="36"/>
        </w:numPr>
        <w:shd w:val="clear" w:color="auto" w:fill="auto"/>
        <w:tabs>
          <w:tab w:val="left" w:pos="755"/>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pęknięcia i rysy są niedopuszczalne,</w:t>
      </w:r>
    </w:p>
    <w:p w:rsidR="00637CA6" w:rsidRPr="004F4092" w:rsidRDefault="00637CA6" w:rsidP="00C2043F">
      <w:pPr>
        <w:pStyle w:val="Teksttreci20"/>
        <w:numPr>
          <w:ilvl w:val="0"/>
          <w:numId w:val="36"/>
        </w:numPr>
        <w:shd w:val="clear" w:color="auto" w:fill="auto"/>
        <w:tabs>
          <w:tab w:val="left" w:pos="755"/>
        </w:tabs>
        <w:spacing w:before="0" w:after="0" w:line="240" w:lineRule="auto"/>
        <w:ind w:left="851" w:right="140" w:firstLine="0"/>
        <w:rPr>
          <w:rFonts w:ascii="Times New Roman" w:hAnsi="Times New Roman" w:cs="Times New Roman"/>
          <w:sz w:val="24"/>
          <w:szCs w:val="24"/>
        </w:rPr>
      </w:pPr>
      <w:r w:rsidRPr="004F4092">
        <w:rPr>
          <w:rFonts w:ascii="Times New Roman" w:hAnsi="Times New Roman" w:cs="Times New Roman"/>
          <w:sz w:val="24"/>
          <w:szCs w:val="24"/>
        </w:rPr>
        <w:t xml:space="preserve">równość powierzchni ustroju nośnego przeznaczonej pod izolację powinna </w:t>
      </w:r>
      <w:r w:rsidR="00C2043F">
        <w:rPr>
          <w:rFonts w:ascii="Times New Roman" w:hAnsi="Times New Roman" w:cs="Times New Roman"/>
          <w:sz w:val="24"/>
          <w:szCs w:val="24"/>
        </w:rPr>
        <w:tab/>
      </w:r>
      <w:r w:rsidRPr="004F4092">
        <w:rPr>
          <w:rFonts w:ascii="Times New Roman" w:hAnsi="Times New Roman" w:cs="Times New Roman"/>
          <w:sz w:val="24"/>
          <w:szCs w:val="24"/>
        </w:rPr>
        <w:t xml:space="preserve">odpowiadać wymaganiom normy PN-B-10260; wypukłości i wgłębienia nie </w:t>
      </w:r>
      <w:r w:rsidR="00C2043F">
        <w:rPr>
          <w:rFonts w:ascii="Times New Roman" w:hAnsi="Times New Roman" w:cs="Times New Roman"/>
          <w:sz w:val="24"/>
          <w:szCs w:val="24"/>
        </w:rPr>
        <w:tab/>
      </w:r>
      <w:r w:rsidRPr="004F4092">
        <w:rPr>
          <w:rFonts w:ascii="Times New Roman" w:hAnsi="Times New Roman" w:cs="Times New Roman"/>
          <w:sz w:val="24"/>
          <w:szCs w:val="24"/>
        </w:rPr>
        <w:t>powinny być większe niż 2mm.</w:t>
      </w:r>
    </w:p>
    <w:p w:rsidR="00637CA6" w:rsidRPr="004F4092" w:rsidRDefault="00637CA6" w:rsidP="00C2043F">
      <w:pPr>
        <w:pStyle w:val="Teksttreci20"/>
        <w:shd w:val="clear" w:color="auto" w:fill="auto"/>
        <w:spacing w:before="0" w:after="0" w:line="240" w:lineRule="auto"/>
        <w:ind w:left="851" w:right="140" w:firstLine="0"/>
        <w:rPr>
          <w:rFonts w:ascii="Times New Roman" w:hAnsi="Times New Roman" w:cs="Times New Roman"/>
          <w:sz w:val="24"/>
          <w:szCs w:val="24"/>
        </w:rPr>
      </w:pPr>
      <w:r w:rsidRPr="004F4092">
        <w:rPr>
          <w:rFonts w:ascii="Times New Roman" w:hAnsi="Times New Roman" w:cs="Times New Roman"/>
          <w:sz w:val="24"/>
          <w:szCs w:val="24"/>
        </w:rPr>
        <w:t>Ostre krawędzie betonu po rozdeskowaniu powinny być oszlifowane. Jeżeli dokumentacja projektowa nie przewiduje specjalnego wykończenia powierzchni betonowych konstrukcji, to bezpośrednio po rozebraniu deskowań należy wszystkie wystające nierówności wyrównać za pomocą tarcz karborundowych i czystej wody.</w:t>
      </w:r>
    </w:p>
    <w:p w:rsidR="00637CA6" w:rsidRDefault="00637CA6" w:rsidP="00C2043F">
      <w:pPr>
        <w:pStyle w:val="Teksttreci30"/>
        <w:shd w:val="clear" w:color="auto" w:fill="auto"/>
        <w:spacing w:before="0" w:after="0" w:line="240" w:lineRule="auto"/>
        <w:ind w:left="851"/>
        <w:jc w:val="both"/>
        <w:rPr>
          <w:rFonts w:ascii="Times New Roman" w:hAnsi="Times New Roman" w:cs="Times New Roman"/>
          <w:sz w:val="24"/>
          <w:szCs w:val="24"/>
        </w:rPr>
      </w:pPr>
      <w:r w:rsidRPr="004F4092">
        <w:rPr>
          <w:rFonts w:ascii="Times New Roman" w:hAnsi="Times New Roman" w:cs="Times New Roman"/>
          <w:sz w:val="24"/>
          <w:szCs w:val="24"/>
        </w:rPr>
        <w:t>Wyklucza się szpachlowanie konstrukcji po rozdeskowaniu.</w:t>
      </w:r>
    </w:p>
    <w:p w:rsidR="00C2043F" w:rsidRPr="004F4092" w:rsidRDefault="00C2043F" w:rsidP="00C2043F">
      <w:pPr>
        <w:pStyle w:val="Teksttreci30"/>
        <w:shd w:val="clear" w:color="auto" w:fill="auto"/>
        <w:spacing w:before="0" w:after="0" w:line="240" w:lineRule="auto"/>
        <w:ind w:left="851" w:hanging="143"/>
        <w:jc w:val="both"/>
        <w:rPr>
          <w:rFonts w:ascii="Times New Roman" w:hAnsi="Times New Roman" w:cs="Times New Roman"/>
          <w:sz w:val="24"/>
          <w:szCs w:val="24"/>
        </w:rPr>
      </w:pPr>
    </w:p>
    <w:p w:rsidR="00637CA6" w:rsidRPr="004F4092" w:rsidRDefault="00637CA6" w:rsidP="00C2043F">
      <w:pPr>
        <w:pStyle w:val="Nagwek11"/>
        <w:keepNext/>
        <w:keepLines/>
        <w:numPr>
          <w:ilvl w:val="1"/>
          <w:numId w:val="35"/>
        </w:numPr>
        <w:shd w:val="clear" w:color="auto" w:fill="auto"/>
        <w:tabs>
          <w:tab w:val="left" w:pos="851"/>
        </w:tabs>
        <w:spacing w:line="240" w:lineRule="auto"/>
        <w:ind w:left="851" w:hanging="851"/>
        <w:rPr>
          <w:rFonts w:ascii="Times New Roman" w:hAnsi="Times New Roman" w:cs="Times New Roman"/>
          <w:sz w:val="24"/>
          <w:szCs w:val="24"/>
        </w:rPr>
      </w:pPr>
      <w:bookmarkStart w:id="28" w:name="bookmark29"/>
      <w:r w:rsidRPr="004F4092">
        <w:rPr>
          <w:rFonts w:ascii="Times New Roman" w:hAnsi="Times New Roman" w:cs="Times New Roman"/>
          <w:sz w:val="24"/>
          <w:szCs w:val="24"/>
        </w:rPr>
        <w:t>Deskowania</w:t>
      </w:r>
      <w:bookmarkEnd w:id="28"/>
    </w:p>
    <w:p w:rsidR="00637CA6" w:rsidRPr="004F4092" w:rsidRDefault="00637CA6" w:rsidP="00C2043F">
      <w:pPr>
        <w:pStyle w:val="Teksttreci20"/>
        <w:shd w:val="clear" w:color="auto" w:fill="auto"/>
        <w:spacing w:before="0" w:after="0" w:line="240" w:lineRule="auto"/>
        <w:ind w:left="851" w:right="140" w:firstLine="0"/>
        <w:rPr>
          <w:rFonts w:ascii="Times New Roman" w:hAnsi="Times New Roman" w:cs="Times New Roman"/>
          <w:sz w:val="24"/>
          <w:szCs w:val="24"/>
        </w:rPr>
      </w:pPr>
      <w:r w:rsidRPr="004F4092">
        <w:rPr>
          <w:rFonts w:ascii="Times New Roman" w:hAnsi="Times New Roman" w:cs="Times New Roman"/>
          <w:sz w:val="24"/>
          <w:szCs w:val="24"/>
        </w:rPr>
        <w:t xml:space="preserve">Deskowania dla podstawowych elementów konstrukcji obiektu (ustroju nośnego, podpór) należy wykonać według projektu technologicznego deskowania, opracowanego na podstawie obliczeń statyczno-wytrzymałościowych. Projekt </w:t>
      </w:r>
      <w:r w:rsidRPr="004F4092">
        <w:rPr>
          <w:rFonts w:ascii="Times New Roman" w:hAnsi="Times New Roman" w:cs="Times New Roman"/>
          <w:sz w:val="24"/>
          <w:szCs w:val="24"/>
        </w:rPr>
        <w:lastRenderedPageBreak/>
        <w:t>opracuje Wykonawca w ramach ceny kontraktowej i uzgadnia z Projektantem. Konstrukcja deskowań powinna być sprawdzana na siły wywołane parciem świeżej masy betonowej i uderzeniami przy jej wylewaniu z pojemników oraz powinna uwzględniać:</w:t>
      </w:r>
    </w:p>
    <w:p w:rsidR="00637CA6" w:rsidRPr="004F4092" w:rsidRDefault="00637CA6" w:rsidP="00C2043F">
      <w:pPr>
        <w:pStyle w:val="Teksttreci20"/>
        <w:numPr>
          <w:ilvl w:val="0"/>
          <w:numId w:val="36"/>
        </w:numPr>
        <w:shd w:val="clear" w:color="auto" w:fill="auto"/>
        <w:tabs>
          <w:tab w:val="left" w:pos="755"/>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szybkość betonowania,</w:t>
      </w:r>
    </w:p>
    <w:p w:rsidR="00637CA6" w:rsidRPr="004F4092" w:rsidRDefault="00637CA6" w:rsidP="00C2043F">
      <w:pPr>
        <w:pStyle w:val="Teksttreci20"/>
        <w:numPr>
          <w:ilvl w:val="0"/>
          <w:numId w:val="36"/>
        </w:numPr>
        <w:shd w:val="clear" w:color="auto" w:fill="auto"/>
        <w:tabs>
          <w:tab w:val="left" w:pos="755"/>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sposób zagęszczania,</w:t>
      </w:r>
    </w:p>
    <w:p w:rsidR="00637CA6" w:rsidRPr="004F4092" w:rsidRDefault="00637CA6" w:rsidP="00C2043F">
      <w:pPr>
        <w:pStyle w:val="Teksttreci20"/>
        <w:numPr>
          <w:ilvl w:val="0"/>
          <w:numId w:val="36"/>
        </w:numPr>
        <w:shd w:val="clear" w:color="auto" w:fill="auto"/>
        <w:tabs>
          <w:tab w:val="left" w:pos="755"/>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obciążenia pomostami roboczymi.</w:t>
      </w:r>
    </w:p>
    <w:p w:rsidR="00637CA6" w:rsidRPr="004F4092"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Konstrukcja deskowania powinna spełniać następujące warunki:</w:t>
      </w:r>
    </w:p>
    <w:p w:rsidR="00637CA6" w:rsidRPr="004F4092" w:rsidRDefault="00637CA6" w:rsidP="00C2043F">
      <w:pPr>
        <w:pStyle w:val="Teksttreci20"/>
        <w:numPr>
          <w:ilvl w:val="0"/>
          <w:numId w:val="36"/>
        </w:numPr>
        <w:shd w:val="clear" w:color="auto" w:fill="auto"/>
        <w:tabs>
          <w:tab w:val="left" w:pos="755"/>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zapewniać odpowiednią sztywność i niezmienność kształtu konstrukcji,</w:t>
      </w:r>
    </w:p>
    <w:p w:rsidR="00637CA6" w:rsidRPr="004F4092" w:rsidRDefault="00637CA6" w:rsidP="00C2043F">
      <w:pPr>
        <w:pStyle w:val="Teksttreci20"/>
        <w:numPr>
          <w:ilvl w:val="0"/>
          <w:numId w:val="36"/>
        </w:numPr>
        <w:shd w:val="clear" w:color="auto" w:fill="auto"/>
        <w:tabs>
          <w:tab w:val="left" w:pos="755"/>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zapewniać jednorodną powierzchnię betonu,</w:t>
      </w:r>
    </w:p>
    <w:p w:rsidR="00637CA6" w:rsidRPr="004F4092" w:rsidRDefault="00637CA6" w:rsidP="00C2043F">
      <w:pPr>
        <w:pStyle w:val="Teksttreci20"/>
        <w:numPr>
          <w:ilvl w:val="0"/>
          <w:numId w:val="36"/>
        </w:numPr>
        <w:shd w:val="clear" w:color="auto" w:fill="auto"/>
        <w:tabs>
          <w:tab w:val="left" w:pos="755"/>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zapewniać odpowiednią szczelność,</w:t>
      </w:r>
    </w:p>
    <w:p w:rsidR="00637CA6" w:rsidRPr="004F4092" w:rsidRDefault="00637CA6" w:rsidP="00C2043F">
      <w:pPr>
        <w:pStyle w:val="Teksttreci20"/>
        <w:numPr>
          <w:ilvl w:val="0"/>
          <w:numId w:val="36"/>
        </w:numPr>
        <w:shd w:val="clear" w:color="auto" w:fill="auto"/>
        <w:tabs>
          <w:tab w:val="left" w:pos="755"/>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zapewniać łatwy ich montaż i demontaż oraz wielokrotność użycia,</w:t>
      </w:r>
    </w:p>
    <w:p w:rsidR="007D6469" w:rsidRDefault="00637CA6" w:rsidP="007D6469">
      <w:pPr>
        <w:pStyle w:val="Teksttreci20"/>
        <w:numPr>
          <w:ilvl w:val="1"/>
          <w:numId w:val="36"/>
        </w:numPr>
        <w:shd w:val="clear" w:color="auto" w:fill="auto"/>
        <w:tabs>
          <w:tab w:val="left" w:pos="755"/>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wykazywać odporność na deformację pod wpływem warunków </w:t>
      </w:r>
      <w:r w:rsidR="00C2043F">
        <w:rPr>
          <w:rFonts w:ascii="Times New Roman" w:hAnsi="Times New Roman" w:cs="Times New Roman"/>
          <w:sz w:val="24"/>
          <w:szCs w:val="24"/>
        </w:rPr>
        <w:tab/>
      </w:r>
      <w:r w:rsidRPr="004F4092">
        <w:rPr>
          <w:rFonts w:ascii="Times New Roman" w:hAnsi="Times New Roman" w:cs="Times New Roman"/>
          <w:sz w:val="24"/>
          <w:szCs w:val="24"/>
        </w:rPr>
        <w:t xml:space="preserve">atmosferycznych. Deskowania zaleca się wykonywać ze sklejki. </w:t>
      </w:r>
    </w:p>
    <w:p w:rsidR="00637CA6" w:rsidRPr="004F4092" w:rsidRDefault="00BC0FF3" w:rsidP="00BC0FF3">
      <w:pPr>
        <w:pStyle w:val="Teksttreci20"/>
        <w:shd w:val="clear" w:color="auto" w:fill="auto"/>
        <w:tabs>
          <w:tab w:val="left" w:pos="755"/>
        </w:tabs>
        <w:spacing w:before="0" w:after="0" w:line="240" w:lineRule="auto"/>
        <w:ind w:left="851" w:firstLine="0"/>
        <w:rPr>
          <w:rFonts w:ascii="Times New Roman" w:hAnsi="Times New Roman" w:cs="Times New Roman"/>
          <w:sz w:val="24"/>
          <w:szCs w:val="24"/>
        </w:rPr>
      </w:pPr>
      <w:r>
        <w:rPr>
          <w:rFonts w:ascii="Times New Roman" w:hAnsi="Times New Roman" w:cs="Times New Roman"/>
          <w:sz w:val="24"/>
          <w:szCs w:val="24"/>
        </w:rPr>
        <w:tab/>
      </w:r>
      <w:r w:rsidR="00637CA6" w:rsidRPr="004F4092">
        <w:rPr>
          <w:rFonts w:ascii="Times New Roman" w:hAnsi="Times New Roman" w:cs="Times New Roman"/>
          <w:sz w:val="24"/>
          <w:szCs w:val="24"/>
        </w:rPr>
        <w:t xml:space="preserve">W uzasadnionych przypadkach na część deskowań można użyć desek z drzew </w:t>
      </w:r>
      <w:r w:rsidR="00C2043F">
        <w:rPr>
          <w:rFonts w:ascii="Times New Roman" w:hAnsi="Times New Roman" w:cs="Times New Roman"/>
          <w:sz w:val="24"/>
          <w:szCs w:val="24"/>
        </w:rPr>
        <w:tab/>
      </w:r>
      <w:r w:rsidR="00637CA6" w:rsidRPr="004F4092">
        <w:rPr>
          <w:rFonts w:ascii="Times New Roman" w:hAnsi="Times New Roman" w:cs="Times New Roman"/>
          <w:sz w:val="24"/>
          <w:szCs w:val="24"/>
        </w:rPr>
        <w:t xml:space="preserve">iglastych III lub IV klasy. Minimalna grubość desek wynosi </w:t>
      </w:r>
      <w:r w:rsidR="00637CA6" w:rsidRPr="004F4092">
        <w:rPr>
          <w:rStyle w:val="Teksttreci2Pogrubienie"/>
          <w:rFonts w:ascii="Times New Roman" w:hAnsi="Times New Roman" w:cs="Times New Roman"/>
          <w:sz w:val="24"/>
          <w:szCs w:val="24"/>
        </w:rPr>
        <w:t>32mm</w:t>
      </w:r>
      <w:r w:rsidR="00637CA6" w:rsidRPr="004F4092">
        <w:rPr>
          <w:rFonts w:ascii="Times New Roman" w:hAnsi="Times New Roman" w:cs="Times New Roman"/>
          <w:sz w:val="24"/>
          <w:szCs w:val="24"/>
        </w:rPr>
        <w:t>.</w:t>
      </w:r>
    </w:p>
    <w:p w:rsidR="00637CA6" w:rsidRDefault="00637CA6" w:rsidP="00C2043F">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Deski powinny być jednostronnie strugane i przygotowane do łączenia na wpust </w:t>
      </w:r>
      <w:r w:rsidR="00BC0FF3">
        <w:rPr>
          <w:rFonts w:ascii="Times New Roman" w:hAnsi="Times New Roman" w:cs="Times New Roman"/>
          <w:sz w:val="24"/>
          <w:szCs w:val="24"/>
        </w:rPr>
        <w:br/>
      </w:r>
      <w:r w:rsidRPr="004F4092">
        <w:rPr>
          <w:rFonts w:ascii="Times New Roman" w:hAnsi="Times New Roman" w:cs="Times New Roman"/>
          <w:sz w:val="24"/>
          <w:szCs w:val="24"/>
        </w:rPr>
        <w:t xml:space="preserve">i pióro. Styki, gdzie nie można zastosować połączenia na pióro i wpust, należy uszczelnić taśmami z tworzyw sztucznych albo pianką. Należy zwrócić szczególną uwagę na uszczelnienie styków ścian z dnem deskowania oraz styków deskowań belek i poprzecznie usytuowanych ścian. Sfazowania należy wykonywać zgodnie </w:t>
      </w:r>
      <w:r w:rsidR="00BC0FF3">
        <w:rPr>
          <w:rFonts w:ascii="Times New Roman" w:hAnsi="Times New Roman" w:cs="Times New Roman"/>
          <w:sz w:val="24"/>
          <w:szCs w:val="24"/>
        </w:rPr>
        <w:br/>
      </w:r>
      <w:r w:rsidRPr="004F4092">
        <w:rPr>
          <w:rFonts w:ascii="Times New Roman" w:hAnsi="Times New Roman" w:cs="Times New Roman"/>
          <w:sz w:val="24"/>
          <w:szCs w:val="24"/>
        </w:rPr>
        <w:t xml:space="preserve">z dokumentacją projektową. Belki gzymsowe oraz gzymsy wykonywane razem </w:t>
      </w:r>
      <w:r w:rsidR="00BC0FF3">
        <w:rPr>
          <w:rFonts w:ascii="Times New Roman" w:hAnsi="Times New Roman" w:cs="Times New Roman"/>
          <w:sz w:val="24"/>
          <w:szCs w:val="24"/>
        </w:rPr>
        <w:br/>
      </w:r>
      <w:r w:rsidRPr="004F4092">
        <w:rPr>
          <w:rFonts w:ascii="Times New Roman" w:hAnsi="Times New Roman" w:cs="Times New Roman"/>
          <w:sz w:val="24"/>
          <w:szCs w:val="24"/>
        </w:rPr>
        <w:t>z pokrywami okapowymi muszą być wykonywane w deskowaniu</w:t>
      </w:r>
      <w:r w:rsidR="00C2043F">
        <w:rPr>
          <w:rFonts w:ascii="Times New Roman" w:hAnsi="Times New Roman" w:cs="Times New Roman"/>
          <w:sz w:val="24"/>
          <w:szCs w:val="24"/>
        </w:rPr>
        <w:t xml:space="preserve"> </w:t>
      </w:r>
      <w:r w:rsidRPr="004F4092">
        <w:rPr>
          <w:rFonts w:ascii="Times New Roman" w:hAnsi="Times New Roman" w:cs="Times New Roman"/>
          <w:sz w:val="24"/>
          <w:szCs w:val="24"/>
        </w:rPr>
        <w:t>z zastosowaniem wykładzin. Otwory w konstrukcji i osadzanie elementów typu odcinki rur, łączniki należy wykonać wg wymagań dokumentacji projektowej.</w:t>
      </w:r>
    </w:p>
    <w:p w:rsidR="00C2043F" w:rsidRPr="004F4092" w:rsidRDefault="00C2043F" w:rsidP="00C2043F">
      <w:pPr>
        <w:pStyle w:val="Teksttreci20"/>
        <w:shd w:val="clear" w:color="auto" w:fill="auto"/>
        <w:spacing w:before="0" w:after="0" w:line="240" w:lineRule="auto"/>
        <w:ind w:left="851" w:hanging="143"/>
        <w:rPr>
          <w:rFonts w:ascii="Times New Roman" w:hAnsi="Times New Roman" w:cs="Times New Roman"/>
          <w:sz w:val="24"/>
          <w:szCs w:val="24"/>
        </w:rPr>
      </w:pPr>
    </w:p>
    <w:p w:rsidR="00637CA6" w:rsidRDefault="00637CA6" w:rsidP="00637CA6">
      <w:pPr>
        <w:pStyle w:val="Nagwek11"/>
        <w:keepNext/>
        <w:keepLines/>
        <w:numPr>
          <w:ilvl w:val="0"/>
          <w:numId w:val="35"/>
        </w:numPr>
        <w:shd w:val="clear" w:color="auto" w:fill="auto"/>
        <w:tabs>
          <w:tab w:val="left" w:pos="782"/>
        </w:tabs>
        <w:spacing w:line="240" w:lineRule="auto"/>
        <w:ind w:left="851" w:hanging="851"/>
        <w:rPr>
          <w:rFonts w:ascii="Times New Roman" w:hAnsi="Times New Roman" w:cs="Times New Roman"/>
          <w:sz w:val="24"/>
          <w:szCs w:val="24"/>
        </w:rPr>
      </w:pPr>
      <w:bookmarkStart w:id="29" w:name="bookmark30"/>
      <w:r w:rsidRPr="004F4092">
        <w:rPr>
          <w:rFonts w:ascii="Times New Roman" w:hAnsi="Times New Roman" w:cs="Times New Roman"/>
          <w:sz w:val="24"/>
          <w:szCs w:val="24"/>
        </w:rPr>
        <w:t>Kontrola badania i odbiór robót budowlanych</w:t>
      </w:r>
      <w:bookmarkEnd w:id="29"/>
    </w:p>
    <w:p w:rsidR="00C2043F" w:rsidRPr="004F4092" w:rsidRDefault="00C2043F" w:rsidP="00C2043F">
      <w:pPr>
        <w:pStyle w:val="Nagwek11"/>
        <w:keepNext/>
        <w:keepLines/>
        <w:shd w:val="clear" w:color="auto" w:fill="auto"/>
        <w:tabs>
          <w:tab w:val="left" w:pos="782"/>
        </w:tabs>
        <w:spacing w:line="240" w:lineRule="auto"/>
        <w:ind w:left="851" w:firstLine="0"/>
        <w:rPr>
          <w:rFonts w:ascii="Times New Roman" w:hAnsi="Times New Roman" w:cs="Times New Roman"/>
          <w:sz w:val="24"/>
          <w:szCs w:val="24"/>
        </w:rPr>
      </w:pPr>
    </w:p>
    <w:p w:rsidR="00637CA6" w:rsidRPr="004F4092" w:rsidRDefault="00637CA6" w:rsidP="00C2043F">
      <w:pPr>
        <w:pStyle w:val="Nagwek11"/>
        <w:keepNext/>
        <w:keepLines/>
        <w:numPr>
          <w:ilvl w:val="1"/>
          <w:numId w:val="35"/>
        </w:numPr>
        <w:shd w:val="clear" w:color="auto" w:fill="auto"/>
        <w:tabs>
          <w:tab w:val="left" w:pos="851"/>
        </w:tabs>
        <w:spacing w:line="240" w:lineRule="auto"/>
        <w:ind w:left="851" w:hanging="851"/>
        <w:rPr>
          <w:rFonts w:ascii="Times New Roman" w:hAnsi="Times New Roman" w:cs="Times New Roman"/>
          <w:sz w:val="24"/>
          <w:szCs w:val="24"/>
        </w:rPr>
      </w:pPr>
      <w:bookmarkStart w:id="30" w:name="bookmark31"/>
      <w:r w:rsidRPr="004F4092">
        <w:rPr>
          <w:rFonts w:ascii="Times New Roman" w:hAnsi="Times New Roman" w:cs="Times New Roman"/>
          <w:sz w:val="24"/>
          <w:szCs w:val="24"/>
        </w:rPr>
        <w:t>Ogólne zasady kontroli jakości robót</w:t>
      </w:r>
      <w:bookmarkEnd w:id="30"/>
    </w:p>
    <w:p w:rsidR="00637CA6" w:rsidRPr="004F4092" w:rsidRDefault="00637CA6" w:rsidP="00B01FF1">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Ogólne zasady kontroli jakości robót podano w Ogólnej Specyfikacji Technicznej p.7 Kontrola jakości robót polega na sprawdzeniu:</w:t>
      </w:r>
    </w:p>
    <w:p w:rsidR="00637CA6" w:rsidRPr="004F4092" w:rsidRDefault="00637CA6" w:rsidP="00B01FF1">
      <w:pPr>
        <w:pStyle w:val="Teksttreci20"/>
        <w:numPr>
          <w:ilvl w:val="0"/>
          <w:numId w:val="36"/>
        </w:numPr>
        <w:shd w:val="clear" w:color="auto" w:fill="auto"/>
        <w:tabs>
          <w:tab w:val="left" w:pos="782"/>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Szalunków</w:t>
      </w:r>
    </w:p>
    <w:p w:rsidR="00637CA6" w:rsidRPr="004F4092" w:rsidRDefault="00637CA6" w:rsidP="00B01FF1">
      <w:pPr>
        <w:pStyle w:val="Teksttreci20"/>
        <w:numPr>
          <w:ilvl w:val="0"/>
          <w:numId w:val="36"/>
        </w:numPr>
        <w:shd w:val="clear" w:color="auto" w:fill="auto"/>
        <w:tabs>
          <w:tab w:val="left" w:pos="782"/>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Cementu i kruszyw do betonu</w:t>
      </w:r>
    </w:p>
    <w:p w:rsidR="00637CA6" w:rsidRPr="004F4092" w:rsidRDefault="00637CA6" w:rsidP="00B01FF1">
      <w:pPr>
        <w:pStyle w:val="Teksttreci20"/>
        <w:numPr>
          <w:ilvl w:val="0"/>
          <w:numId w:val="36"/>
        </w:numPr>
        <w:shd w:val="clear" w:color="auto" w:fill="auto"/>
        <w:tabs>
          <w:tab w:val="left" w:pos="782"/>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Receptury betonu</w:t>
      </w:r>
    </w:p>
    <w:p w:rsidR="00637CA6" w:rsidRPr="004F4092" w:rsidRDefault="00637CA6" w:rsidP="00B01FF1">
      <w:pPr>
        <w:pStyle w:val="Teksttreci20"/>
        <w:numPr>
          <w:ilvl w:val="0"/>
          <w:numId w:val="36"/>
        </w:numPr>
        <w:shd w:val="clear" w:color="auto" w:fill="auto"/>
        <w:tabs>
          <w:tab w:val="left" w:pos="782"/>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Sposobu przygotowania i jakości mieszanki betonowej przed wbudowaniem</w:t>
      </w:r>
    </w:p>
    <w:p w:rsidR="00637CA6" w:rsidRPr="004F4092" w:rsidRDefault="00637CA6" w:rsidP="00B01FF1">
      <w:pPr>
        <w:pStyle w:val="Teksttreci20"/>
        <w:numPr>
          <w:ilvl w:val="0"/>
          <w:numId w:val="36"/>
        </w:numPr>
        <w:shd w:val="clear" w:color="auto" w:fill="auto"/>
        <w:tabs>
          <w:tab w:val="left" w:pos="782"/>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Sposobu ułożenia betonu i jego zawibrowania</w:t>
      </w:r>
    </w:p>
    <w:p w:rsidR="00637CA6" w:rsidRPr="004F4092" w:rsidRDefault="00637CA6" w:rsidP="00B01FF1">
      <w:pPr>
        <w:pStyle w:val="Teksttreci20"/>
        <w:numPr>
          <w:ilvl w:val="0"/>
          <w:numId w:val="36"/>
        </w:numPr>
        <w:shd w:val="clear" w:color="auto" w:fill="auto"/>
        <w:tabs>
          <w:tab w:val="left" w:pos="782"/>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Dokładności prac wykończeniowych</w:t>
      </w:r>
    </w:p>
    <w:p w:rsidR="00637CA6" w:rsidRPr="004F4092" w:rsidRDefault="00637CA6" w:rsidP="00B01FF1">
      <w:pPr>
        <w:pStyle w:val="Teksttreci20"/>
        <w:numPr>
          <w:ilvl w:val="0"/>
          <w:numId w:val="36"/>
        </w:numPr>
        <w:shd w:val="clear" w:color="auto" w:fill="auto"/>
        <w:tabs>
          <w:tab w:val="left" w:pos="782"/>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Pielęgnacji betonu.</w:t>
      </w:r>
    </w:p>
    <w:p w:rsidR="00637CA6" w:rsidRPr="004F4092" w:rsidRDefault="00637CA6" w:rsidP="00B01FF1">
      <w:pPr>
        <w:pStyle w:val="Nagwek11"/>
        <w:keepNext/>
        <w:keepLines/>
        <w:numPr>
          <w:ilvl w:val="0"/>
          <w:numId w:val="39"/>
        </w:numPr>
        <w:shd w:val="clear" w:color="auto" w:fill="auto"/>
        <w:tabs>
          <w:tab w:val="left" w:pos="851"/>
        </w:tabs>
        <w:spacing w:line="240" w:lineRule="auto"/>
        <w:ind w:left="851" w:hanging="851"/>
        <w:rPr>
          <w:rFonts w:ascii="Times New Roman" w:hAnsi="Times New Roman" w:cs="Times New Roman"/>
          <w:sz w:val="24"/>
          <w:szCs w:val="24"/>
        </w:rPr>
      </w:pPr>
      <w:bookmarkStart w:id="31" w:name="bookmark32"/>
      <w:r w:rsidRPr="004F4092">
        <w:rPr>
          <w:rFonts w:ascii="Times New Roman" w:hAnsi="Times New Roman" w:cs="Times New Roman"/>
          <w:sz w:val="24"/>
          <w:szCs w:val="24"/>
        </w:rPr>
        <w:t>Badania kontrolne betonu</w:t>
      </w:r>
      <w:bookmarkEnd w:id="31"/>
    </w:p>
    <w:p w:rsidR="00637CA6" w:rsidRPr="004F4092" w:rsidRDefault="00637CA6" w:rsidP="00B01FF1">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Dla określenia wytrzymałości betonu wbudowanego w konstrukcję należy w trakcie betonowania pobierać próbki kontrolne w postaci kostek sześciennych o boku 15</w:t>
      </w:r>
      <w:r w:rsidR="00B01FF1">
        <w:rPr>
          <w:rFonts w:ascii="Times New Roman" w:hAnsi="Times New Roman" w:cs="Times New Roman"/>
          <w:sz w:val="24"/>
          <w:szCs w:val="24"/>
        </w:rPr>
        <w:t xml:space="preserve"> </w:t>
      </w:r>
      <w:r w:rsidRPr="004F4092">
        <w:rPr>
          <w:rFonts w:ascii="Times New Roman" w:hAnsi="Times New Roman" w:cs="Times New Roman"/>
          <w:sz w:val="24"/>
          <w:szCs w:val="24"/>
        </w:rPr>
        <w:t>cm w liczbie nie mniejszej niż:</w:t>
      </w:r>
    </w:p>
    <w:p w:rsidR="00637CA6" w:rsidRPr="004F4092" w:rsidRDefault="00637CA6" w:rsidP="00B01FF1">
      <w:pPr>
        <w:pStyle w:val="Teksttreci20"/>
        <w:numPr>
          <w:ilvl w:val="0"/>
          <w:numId w:val="36"/>
        </w:numPr>
        <w:shd w:val="clear" w:color="auto" w:fill="auto"/>
        <w:tabs>
          <w:tab w:val="left" w:pos="782"/>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1 próbka na 100 zarobów,</w:t>
      </w:r>
    </w:p>
    <w:p w:rsidR="00637CA6" w:rsidRPr="004F4092" w:rsidRDefault="00637CA6" w:rsidP="00B01FF1">
      <w:pPr>
        <w:pStyle w:val="Teksttreci20"/>
        <w:numPr>
          <w:ilvl w:val="0"/>
          <w:numId w:val="36"/>
        </w:numPr>
        <w:shd w:val="clear" w:color="auto" w:fill="auto"/>
        <w:tabs>
          <w:tab w:val="left" w:pos="782"/>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1 próbka na 50</w:t>
      </w:r>
      <w:r w:rsidR="00B01FF1">
        <w:rPr>
          <w:rFonts w:ascii="Times New Roman" w:hAnsi="Times New Roman" w:cs="Times New Roman"/>
          <w:sz w:val="24"/>
          <w:szCs w:val="24"/>
        </w:rPr>
        <w:t xml:space="preserve"> </w:t>
      </w:r>
      <w:r w:rsidRPr="004F4092">
        <w:rPr>
          <w:rFonts w:ascii="Times New Roman" w:hAnsi="Times New Roman" w:cs="Times New Roman"/>
          <w:sz w:val="24"/>
          <w:szCs w:val="24"/>
        </w:rPr>
        <w:t>m3 betonu,</w:t>
      </w:r>
    </w:p>
    <w:p w:rsidR="00637CA6" w:rsidRPr="004F4092" w:rsidRDefault="00637CA6" w:rsidP="00B01FF1">
      <w:pPr>
        <w:pStyle w:val="Teksttreci20"/>
        <w:numPr>
          <w:ilvl w:val="0"/>
          <w:numId w:val="36"/>
        </w:numPr>
        <w:shd w:val="clear" w:color="auto" w:fill="auto"/>
        <w:tabs>
          <w:tab w:val="left" w:pos="782"/>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3 próbki na dobę,</w:t>
      </w:r>
    </w:p>
    <w:p w:rsidR="00637CA6" w:rsidRPr="004F4092" w:rsidRDefault="00637CA6" w:rsidP="00B01FF1">
      <w:pPr>
        <w:pStyle w:val="Teksttreci20"/>
        <w:numPr>
          <w:ilvl w:val="0"/>
          <w:numId w:val="36"/>
        </w:numPr>
        <w:shd w:val="clear" w:color="auto" w:fill="auto"/>
        <w:tabs>
          <w:tab w:val="left" w:pos="782"/>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6 próbek na partię betonu.</w:t>
      </w:r>
    </w:p>
    <w:p w:rsidR="00637CA6" w:rsidRPr="004F4092" w:rsidRDefault="00637CA6" w:rsidP="00B01FF1">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Próbki pobiera się losowo po jednej, równomiernie w okresie betonowania, </w:t>
      </w:r>
      <w:r w:rsidR="00BC0FF3">
        <w:rPr>
          <w:rFonts w:ascii="Times New Roman" w:hAnsi="Times New Roman" w:cs="Times New Roman"/>
          <w:sz w:val="24"/>
          <w:szCs w:val="24"/>
        </w:rPr>
        <w:br/>
      </w:r>
      <w:r w:rsidRPr="004F4092">
        <w:rPr>
          <w:rFonts w:ascii="Times New Roman" w:hAnsi="Times New Roman" w:cs="Times New Roman"/>
          <w:sz w:val="24"/>
          <w:szCs w:val="24"/>
        </w:rPr>
        <w:t>a następnie przechowuje się, przygotowuje i bada w okresie 28 dni zgodnie z normą PN-B-06250.</w:t>
      </w:r>
    </w:p>
    <w:p w:rsidR="00637CA6" w:rsidRPr="004F4092" w:rsidRDefault="00637CA6" w:rsidP="00B01FF1">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Jeżeli próbki pobrane i badane jak wyżej wykażą wytrzymałość niższą od przewidzianej dla danej klasy betonu, należy przeprowadzić badania próbek wyciętych </w:t>
      </w:r>
      <w:r w:rsidRPr="004F4092">
        <w:rPr>
          <w:rFonts w:ascii="Times New Roman" w:hAnsi="Times New Roman" w:cs="Times New Roman"/>
          <w:sz w:val="24"/>
          <w:szCs w:val="24"/>
        </w:rPr>
        <w:lastRenderedPageBreak/>
        <w:t>z konstrukcji. Jeżeli wyniki tych badań będą pozytywne, to beton należy uznać za odpowiadający wymaganej klasie betonu.</w:t>
      </w:r>
    </w:p>
    <w:p w:rsidR="00637CA6" w:rsidRPr="004F4092" w:rsidRDefault="00637CA6" w:rsidP="00B01FF1">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W przypadku niespełnienia warunków wytrzymałości betonu na ściskanie po </w:t>
      </w:r>
      <w:r w:rsidR="00BC0FF3">
        <w:rPr>
          <w:rFonts w:ascii="Times New Roman" w:hAnsi="Times New Roman" w:cs="Times New Roman"/>
          <w:sz w:val="24"/>
          <w:szCs w:val="24"/>
        </w:rPr>
        <w:br/>
      </w:r>
      <w:r w:rsidRPr="004F4092">
        <w:rPr>
          <w:rFonts w:ascii="Times New Roman" w:hAnsi="Times New Roman" w:cs="Times New Roman"/>
          <w:sz w:val="24"/>
          <w:szCs w:val="24"/>
        </w:rPr>
        <w:t>28 dniach dojrzewania, dopuszcza się w uzasadnionych przypadkach, za zgodą Inspektora nadzoru, spełnienie tego warunku w okresie późniejszym, lecz nie dłuższym niż 90 dni. Dopuszcza się pobieranie dodatkowych próbek i badanie wytrzymałości betonu na ściskanie w okresie krótszym niż od 28 dni.</w:t>
      </w:r>
    </w:p>
    <w:p w:rsidR="00637CA6" w:rsidRPr="004F4092" w:rsidRDefault="00637CA6" w:rsidP="00B01FF1">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Dla określenia nasiąkliwości betonu należy pobrać przy stanowisku betonowania co najmniej jeden raz w okresie betonowania obiektu oraz każdorazowo przy zmianie składników betonu, sposobu układania i zagęszczania po 3 próbki o kształcie regularnym lub po 5 próbek o kształcie nieregularnym, zgodnie z normą PN-B-06250.</w:t>
      </w:r>
    </w:p>
    <w:p w:rsidR="00637CA6" w:rsidRPr="004F4092" w:rsidRDefault="00637CA6" w:rsidP="00B01FF1">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Próbki trzeba przechowywać w warunkach laboratoryjnych i badać w okresie 28 dni zgodnie z normą PN-B-06250. Nasiąkliwość zaleca się również badać na próbkach wyciętych z konstrukcji.</w:t>
      </w:r>
    </w:p>
    <w:p w:rsidR="00637CA6" w:rsidRPr="004F4092" w:rsidRDefault="00637CA6" w:rsidP="00B01FF1">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Dla określenia mrozoodporności betonu należy pobrać przy stanowisku betonowania, co najmniej jeden raz w okresie betonowania obiektu oraz każdorazowo przy zmianie składników i sposobu wykonywania betonu po 12 próbek regularnych o minimalnym wymiarze boku lub średnicy próbki 100mm. Próbki należy przechowywać </w:t>
      </w:r>
      <w:r w:rsidR="00BC0FF3">
        <w:rPr>
          <w:rFonts w:ascii="Times New Roman" w:hAnsi="Times New Roman" w:cs="Times New Roman"/>
          <w:sz w:val="24"/>
          <w:szCs w:val="24"/>
        </w:rPr>
        <w:br/>
      </w:r>
      <w:r w:rsidRPr="004F4092">
        <w:rPr>
          <w:rFonts w:ascii="Times New Roman" w:hAnsi="Times New Roman" w:cs="Times New Roman"/>
          <w:sz w:val="24"/>
          <w:szCs w:val="24"/>
        </w:rPr>
        <w:t xml:space="preserve">w warunkach laboratoryjnych i badać w okresie 90 dni zgodnie z normą PN-B-06250. Zaleca się badać mrozoodporność na próbkach wyciętych z konstrukcji. Przy stosowaniu metody przyśpieszonej wg normy PN-B-06250 liczba próbek reprezentujących daną partię betonu może być zmniejszona do 6, a badanie należy przeprowadzić w okresie 28 dni. Wymagany stopień wodoszczelności sprawdza się, pobierając, co najmniej jeden raz w okresie betonowania obiektu oraz każdorazowo przy zmianie składników i sposobu wykonywania betonu po 6 próbek regularnych </w:t>
      </w:r>
      <w:r w:rsidR="00BC0FF3">
        <w:rPr>
          <w:rFonts w:ascii="Times New Roman" w:hAnsi="Times New Roman" w:cs="Times New Roman"/>
          <w:sz w:val="24"/>
          <w:szCs w:val="24"/>
        </w:rPr>
        <w:br/>
      </w:r>
      <w:r w:rsidRPr="004F4092">
        <w:rPr>
          <w:rFonts w:ascii="Times New Roman" w:hAnsi="Times New Roman" w:cs="Times New Roman"/>
          <w:sz w:val="24"/>
          <w:szCs w:val="24"/>
        </w:rPr>
        <w:t>o grubości nie większej niż 160mm i minimalnym wymiarze</w:t>
      </w:r>
      <w:r w:rsidR="00B01FF1">
        <w:rPr>
          <w:rFonts w:ascii="Times New Roman" w:hAnsi="Times New Roman" w:cs="Times New Roman"/>
          <w:sz w:val="24"/>
          <w:szCs w:val="24"/>
        </w:rPr>
        <w:t xml:space="preserve"> </w:t>
      </w:r>
      <w:r w:rsidRPr="004F4092">
        <w:rPr>
          <w:rFonts w:ascii="Times New Roman" w:hAnsi="Times New Roman" w:cs="Times New Roman"/>
          <w:sz w:val="24"/>
          <w:szCs w:val="24"/>
        </w:rPr>
        <w:t>boku lub średnicy 100mm. Próbki przechowywać należy w warunkach laboratoryjnych i badać w okresie 28 dni wg normy PN-B-06250. Dopuszcza się badanie wodoszczelności na próbkach wyciętych z konstrukcji.</w:t>
      </w:r>
    </w:p>
    <w:p w:rsidR="00637CA6" w:rsidRPr="004F4092" w:rsidRDefault="00637CA6" w:rsidP="00B01FF1">
      <w:pPr>
        <w:pStyle w:val="Teksttreci20"/>
        <w:shd w:val="clear" w:color="auto" w:fill="auto"/>
        <w:spacing w:before="0" w:after="0" w:line="240" w:lineRule="auto"/>
        <w:ind w:left="851" w:right="140" w:firstLine="0"/>
        <w:rPr>
          <w:rFonts w:ascii="Times New Roman" w:hAnsi="Times New Roman" w:cs="Times New Roman"/>
          <w:sz w:val="24"/>
          <w:szCs w:val="24"/>
        </w:rPr>
      </w:pPr>
      <w:r w:rsidRPr="004F4092">
        <w:rPr>
          <w:rFonts w:ascii="Times New Roman" w:hAnsi="Times New Roman" w:cs="Times New Roman"/>
          <w:sz w:val="24"/>
          <w:szCs w:val="24"/>
        </w:rPr>
        <w:t xml:space="preserve">Na Wykonawcy spoczywa obowiązek zapewnienia wykonania badań laboratoryjnych (przez własne laboratoria lub inne uprawnione) przewidzianych normą PN-B-06250, a także gromadzenie przechowywanie i okazywanie Inspektorowi nadzoru wszystkich wyników badań dotyczących jakości betonu </w:t>
      </w:r>
      <w:r w:rsidR="00BC0FF3">
        <w:rPr>
          <w:rFonts w:ascii="Times New Roman" w:hAnsi="Times New Roman" w:cs="Times New Roman"/>
          <w:sz w:val="24"/>
          <w:szCs w:val="24"/>
        </w:rPr>
        <w:br/>
      </w:r>
      <w:r w:rsidRPr="004F4092">
        <w:rPr>
          <w:rFonts w:ascii="Times New Roman" w:hAnsi="Times New Roman" w:cs="Times New Roman"/>
          <w:sz w:val="24"/>
          <w:szCs w:val="24"/>
        </w:rPr>
        <w:t>i stosowanych materiałów. Jeżeli beton poddany jest specjalnym zabiegom technologicznym, należy opracować plan kontroli jakości betonu dostosowany do wymagań technologii produkcji. W planie kontroli powinny być uwzględnione badania przewidziane aktualną normą i niniejszą SST oraz ewentualnie inne, konieczne do potwierdzenia prawidłowości zastosowanych zabiegów technologicznych.</w:t>
      </w:r>
    </w:p>
    <w:p w:rsidR="00637CA6" w:rsidRPr="004F4092" w:rsidRDefault="00637CA6" w:rsidP="00B01FF1">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Badania powinny obejmować:</w:t>
      </w:r>
    </w:p>
    <w:p w:rsidR="00637CA6" w:rsidRPr="004F4092" w:rsidRDefault="00637CA6" w:rsidP="00B01FF1">
      <w:pPr>
        <w:pStyle w:val="Teksttreci20"/>
        <w:numPr>
          <w:ilvl w:val="0"/>
          <w:numId w:val="36"/>
        </w:numPr>
        <w:shd w:val="clear" w:color="auto" w:fill="auto"/>
        <w:tabs>
          <w:tab w:val="left" w:pos="77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badanie składników betonu,</w:t>
      </w:r>
    </w:p>
    <w:p w:rsidR="00637CA6" w:rsidRPr="004F4092" w:rsidRDefault="00637CA6" w:rsidP="00B01FF1">
      <w:pPr>
        <w:pStyle w:val="Teksttreci20"/>
        <w:numPr>
          <w:ilvl w:val="0"/>
          <w:numId w:val="36"/>
        </w:numPr>
        <w:shd w:val="clear" w:color="auto" w:fill="auto"/>
        <w:tabs>
          <w:tab w:val="left" w:pos="77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badanie mieszanki betonowej,</w:t>
      </w:r>
    </w:p>
    <w:p w:rsidR="00637CA6" w:rsidRPr="004F4092" w:rsidRDefault="00637CA6" w:rsidP="00B01FF1">
      <w:pPr>
        <w:pStyle w:val="Teksttreci20"/>
        <w:numPr>
          <w:ilvl w:val="0"/>
          <w:numId w:val="36"/>
        </w:numPr>
        <w:shd w:val="clear" w:color="auto" w:fill="auto"/>
        <w:tabs>
          <w:tab w:val="left" w:pos="77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badanie betonu.</w:t>
      </w:r>
    </w:p>
    <w:p w:rsidR="00637CA6" w:rsidRDefault="00637CA6" w:rsidP="00B01FF1">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Zestawienie wymaganych badań wg PN-B-06250</w:t>
      </w:r>
    </w:p>
    <w:p w:rsidR="00B01FF1" w:rsidRPr="00A37F25" w:rsidRDefault="00B01FF1" w:rsidP="00B01FF1">
      <w:pPr>
        <w:pStyle w:val="Teksttreci20"/>
        <w:shd w:val="clear" w:color="auto" w:fill="auto"/>
        <w:spacing w:before="0" w:after="0" w:line="240" w:lineRule="auto"/>
        <w:ind w:left="851" w:hanging="143"/>
        <w:rPr>
          <w:rFonts w:ascii="Times New Roman" w:hAnsi="Times New Roman" w:cs="Times New Roman"/>
          <w:sz w:val="22"/>
          <w:szCs w:val="22"/>
        </w:rPr>
      </w:pPr>
    </w:p>
    <w:p w:rsidR="00637CA6" w:rsidRPr="004F4092" w:rsidRDefault="00637CA6" w:rsidP="00B01FF1">
      <w:pPr>
        <w:pStyle w:val="Nagwek11"/>
        <w:keepNext/>
        <w:keepLines/>
        <w:numPr>
          <w:ilvl w:val="0"/>
          <w:numId w:val="39"/>
        </w:numPr>
        <w:shd w:val="clear" w:color="auto" w:fill="auto"/>
        <w:tabs>
          <w:tab w:val="left" w:pos="851"/>
        </w:tabs>
        <w:spacing w:line="240" w:lineRule="auto"/>
        <w:ind w:left="851" w:hanging="851"/>
        <w:rPr>
          <w:rFonts w:ascii="Times New Roman" w:hAnsi="Times New Roman" w:cs="Times New Roman"/>
          <w:sz w:val="24"/>
          <w:szCs w:val="24"/>
        </w:rPr>
      </w:pPr>
      <w:bookmarkStart w:id="32" w:name="bookmark33"/>
      <w:r w:rsidRPr="004F4092">
        <w:rPr>
          <w:rFonts w:ascii="Times New Roman" w:hAnsi="Times New Roman" w:cs="Times New Roman"/>
          <w:sz w:val="24"/>
          <w:szCs w:val="24"/>
        </w:rPr>
        <w:t>Kontrola szalunków</w:t>
      </w:r>
      <w:bookmarkEnd w:id="32"/>
    </w:p>
    <w:p w:rsidR="00637CA6" w:rsidRPr="004F4092" w:rsidRDefault="00637CA6" w:rsidP="00B01FF1">
      <w:pPr>
        <w:pStyle w:val="Teksttreci20"/>
        <w:shd w:val="clear" w:color="auto" w:fill="auto"/>
        <w:spacing w:before="0" w:after="0" w:line="240" w:lineRule="auto"/>
        <w:ind w:left="851" w:right="140" w:firstLine="0"/>
        <w:rPr>
          <w:rFonts w:ascii="Times New Roman" w:hAnsi="Times New Roman" w:cs="Times New Roman"/>
          <w:sz w:val="24"/>
          <w:szCs w:val="24"/>
        </w:rPr>
      </w:pPr>
      <w:r w:rsidRPr="004F4092">
        <w:rPr>
          <w:rFonts w:ascii="Times New Roman" w:hAnsi="Times New Roman" w:cs="Times New Roman"/>
          <w:sz w:val="24"/>
          <w:szCs w:val="24"/>
        </w:rPr>
        <w:t>Każde deskowanie i szalunki powinny podlegać odbiorowi. Przedmiotem kontroli podczas odbioru powinny być:</w:t>
      </w:r>
    </w:p>
    <w:p w:rsidR="00637CA6" w:rsidRPr="004F4092" w:rsidRDefault="00637CA6" w:rsidP="00B01FF1">
      <w:pPr>
        <w:pStyle w:val="Teksttreci20"/>
        <w:numPr>
          <w:ilvl w:val="0"/>
          <w:numId w:val="36"/>
        </w:numPr>
        <w:shd w:val="clear" w:color="auto" w:fill="auto"/>
        <w:tabs>
          <w:tab w:val="left" w:pos="77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jakość i rodzaj zastosowanych materiałów i wyrobów</w:t>
      </w:r>
    </w:p>
    <w:p w:rsidR="00637CA6" w:rsidRPr="004F4092" w:rsidRDefault="00637CA6" w:rsidP="00B01FF1">
      <w:pPr>
        <w:pStyle w:val="Teksttreci20"/>
        <w:numPr>
          <w:ilvl w:val="0"/>
          <w:numId w:val="36"/>
        </w:numPr>
        <w:shd w:val="clear" w:color="auto" w:fill="auto"/>
        <w:tabs>
          <w:tab w:val="left" w:pos="77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szczelność deskowań w płaszczyznach i narożach wklęsłych</w:t>
      </w:r>
    </w:p>
    <w:p w:rsidR="00637CA6" w:rsidRPr="004F4092" w:rsidRDefault="00637CA6" w:rsidP="00B01FF1">
      <w:pPr>
        <w:pStyle w:val="Teksttreci20"/>
        <w:numPr>
          <w:ilvl w:val="0"/>
          <w:numId w:val="36"/>
        </w:numPr>
        <w:shd w:val="clear" w:color="auto" w:fill="auto"/>
        <w:tabs>
          <w:tab w:val="left" w:pos="77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poziom górnej powierzchni deskowania przed i po betonowaniu oraz </w:t>
      </w:r>
      <w:r w:rsidR="00B01FF1">
        <w:rPr>
          <w:rFonts w:ascii="Times New Roman" w:hAnsi="Times New Roman" w:cs="Times New Roman"/>
          <w:sz w:val="24"/>
          <w:szCs w:val="24"/>
        </w:rPr>
        <w:lastRenderedPageBreak/>
        <w:tab/>
      </w:r>
      <w:r w:rsidRPr="004F4092">
        <w:rPr>
          <w:rFonts w:ascii="Times New Roman" w:hAnsi="Times New Roman" w:cs="Times New Roman"/>
          <w:sz w:val="24"/>
          <w:szCs w:val="24"/>
        </w:rPr>
        <w:t>porównanie z wymaganym poziomem w dokumentacji projektowej</w:t>
      </w:r>
    </w:p>
    <w:p w:rsidR="00637CA6" w:rsidRDefault="00637CA6" w:rsidP="00B01FF1">
      <w:pPr>
        <w:pStyle w:val="Teksttreci20"/>
        <w:numPr>
          <w:ilvl w:val="0"/>
          <w:numId w:val="36"/>
        </w:numPr>
        <w:shd w:val="clear" w:color="auto" w:fill="auto"/>
        <w:tabs>
          <w:tab w:val="left" w:pos="77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sposobu i jakości podstemplowania, usztywnienia deskowań</w:t>
      </w:r>
    </w:p>
    <w:p w:rsidR="00B01FF1" w:rsidRPr="004F4092" w:rsidRDefault="00B01FF1" w:rsidP="00B01FF1">
      <w:pPr>
        <w:pStyle w:val="Teksttreci20"/>
        <w:shd w:val="clear" w:color="auto" w:fill="auto"/>
        <w:tabs>
          <w:tab w:val="left" w:pos="770"/>
        </w:tabs>
        <w:spacing w:before="0" w:after="0" w:line="240" w:lineRule="auto"/>
        <w:ind w:left="851" w:firstLine="0"/>
        <w:rPr>
          <w:rFonts w:ascii="Times New Roman" w:hAnsi="Times New Roman" w:cs="Times New Roman"/>
          <w:sz w:val="24"/>
          <w:szCs w:val="24"/>
        </w:rPr>
      </w:pPr>
    </w:p>
    <w:p w:rsidR="00637CA6" w:rsidRPr="004F4092" w:rsidRDefault="00637CA6" w:rsidP="00B01FF1">
      <w:pPr>
        <w:pStyle w:val="Nagwek11"/>
        <w:keepNext/>
        <w:keepLines/>
        <w:numPr>
          <w:ilvl w:val="1"/>
          <w:numId w:val="35"/>
        </w:numPr>
        <w:shd w:val="clear" w:color="auto" w:fill="auto"/>
        <w:tabs>
          <w:tab w:val="left" w:pos="851"/>
        </w:tabs>
        <w:spacing w:line="240" w:lineRule="auto"/>
        <w:ind w:left="851" w:hanging="851"/>
        <w:rPr>
          <w:rFonts w:ascii="Times New Roman" w:hAnsi="Times New Roman" w:cs="Times New Roman"/>
          <w:sz w:val="24"/>
          <w:szCs w:val="24"/>
        </w:rPr>
      </w:pPr>
      <w:bookmarkStart w:id="33" w:name="bookmark34"/>
      <w:r w:rsidRPr="004F4092">
        <w:rPr>
          <w:rFonts w:ascii="Times New Roman" w:hAnsi="Times New Roman" w:cs="Times New Roman"/>
          <w:sz w:val="24"/>
          <w:szCs w:val="24"/>
        </w:rPr>
        <w:t>Tolerancje wykonania</w:t>
      </w:r>
      <w:bookmarkEnd w:id="33"/>
    </w:p>
    <w:p w:rsidR="00637CA6" w:rsidRDefault="00637CA6" w:rsidP="00B01FF1">
      <w:pPr>
        <w:pStyle w:val="Teksttreci20"/>
        <w:shd w:val="clear" w:color="auto" w:fill="auto"/>
        <w:spacing w:before="0" w:after="0" w:line="240" w:lineRule="auto"/>
        <w:ind w:left="851" w:right="140" w:firstLine="0"/>
        <w:rPr>
          <w:rFonts w:ascii="Times New Roman" w:hAnsi="Times New Roman" w:cs="Times New Roman"/>
          <w:sz w:val="24"/>
          <w:szCs w:val="24"/>
        </w:rPr>
      </w:pPr>
      <w:r w:rsidRPr="004F4092">
        <w:rPr>
          <w:rFonts w:ascii="Times New Roman" w:hAnsi="Times New Roman" w:cs="Times New Roman"/>
          <w:sz w:val="24"/>
          <w:szCs w:val="24"/>
        </w:rPr>
        <w:t>Należy stosować tolerancje wykonania robót zgodnie z postanowieniami norm. Należy zastosować co najmniej tolerancje normalne klasy N1</w:t>
      </w:r>
    </w:p>
    <w:p w:rsidR="00B01FF1" w:rsidRPr="004F4092" w:rsidRDefault="00B01FF1" w:rsidP="00B01FF1">
      <w:pPr>
        <w:pStyle w:val="Teksttreci20"/>
        <w:shd w:val="clear" w:color="auto" w:fill="auto"/>
        <w:spacing w:before="0" w:after="0" w:line="240" w:lineRule="auto"/>
        <w:ind w:left="851" w:right="140" w:hanging="143"/>
        <w:rPr>
          <w:rFonts w:ascii="Times New Roman" w:hAnsi="Times New Roman" w:cs="Times New Roman"/>
          <w:sz w:val="24"/>
          <w:szCs w:val="24"/>
        </w:rPr>
      </w:pPr>
    </w:p>
    <w:p w:rsidR="00637CA6" w:rsidRPr="004F4092" w:rsidRDefault="00637CA6" w:rsidP="00637CA6">
      <w:pPr>
        <w:pStyle w:val="Nagwek11"/>
        <w:keepNext/>
        <w:keepLines/>
        <w:numPr>
          <w:ilvl w:val="0"/>
          <w:numId w:val="35"/>
        </w:numPr>
        <w:shd w:val="clear" w:color="auto" w:fill="auto"/>
        <w:tabs>
          <w:tab w:val="left" w:pos="770"/>
        </w:tabs>
        <w:spacing w:line="240" w:lineRule="auto"/>
        <w:ind w:left="851" w:hanging="851"/>
        <w:rPr>
          <w:rFonts w:ascii="Times New Roman" w:hAnsi="Times New Roman" w:cs="Times New Roman"/>
          <w:sz w:val="24"/>
          <w:szCs w:val="24"/>
        </w:rPr>
      </w:pPr>
      <w:bookmarkStart w:id="34" w:name="bookmark35"/>
      <w:r w:rsidRPr="004F4092">
        <w:rPr>
          <w:rFonts w:ascii="Times New Roman" w:hAnsi="Times New Roman" w:cs="Times New Roman"/>
          <w:sz w:val="24"/>
          <w:szCs w:val="24"/>
        </w:rPr>
        <w:t>Wymagania dotyczące przedmiaru i obmiaru robót</w:t>
      </w:r>
      <w:bookmarkEnd w:id="34"/>
    </w:p>
    <w:p w:rsidR="00637CA6" w:rsidRPr="004F4092" w:rsidRDefault="00637CA6" w:rsidP="00B01FF1">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Ogólne zasady obmiaru robót podano w OST pkt. 7.</w:t>
      </w:r>
    </w:p>
    <w:p w:rsidR="00637CA6" w:rsidRDefault="00637CA6" w:rsidP="00B01FF1">
      <w:pPr>
        <w:pStyle w:val="Teksttreci20"/>
        <w:shd w:val="clear" w:color="auto" w:fill="auto"/>
        <w:spacing w:before="0" w:after="0" w:line="240" w:lineRule="auto"/>
        <w:ind w:left="851" w:right="140" w:firstLine="0"/>
        <w:rPr>
          <w:rFonts w:ascii="Times New Roman" w:hAnsi="Times New Roman" w:cs="Times New Roman"/>
          <w:sz w:val="24"/>
          <w:szCs w:val="24"/>
        </w:rPr>
      </w:pPr>
      <w:r w:rsidRPr="004F4092">
        <w:rPr>
          <w:rFonts w:ascii="Times New Roman" w:hAnsi="Times New Roman" w:cs="Times New Roman"/>
          <w:sz w:val="24"/>
          <w:szCs w:val="24"/>
        </w:rPr>
        <w:t>Jednostką obmiaru jest 1 m</w:t>
      </w:r>
      <w:r w:rsidRPr="00B01FF1">
        <w:rPr>
          <w:rFonts w:ascii="Times New Roman" w:hAnsi="Times New Roman" w:cs="Times New Roman"/>
          <w:sz w:val="24"/>
          <w:szCs w:val="24"/>
          <w:vertAlign w:val="superscript"/>
        </w:rPr>
        <w:t>3</w:t>
      </w:r>
      <w:r w:rsidRPr="004F4092">
        <w:rPr>
          <w:rFonts w:ascii="Times New Roman" w:hAnsi="Times New Roman" w:cs="Times New Roman"/>
          <w:sz w:val="24"/>
          <w:szCs w:val="24"/>
        </w:rPr>
        <w:t xml:space="preserve"> (metr sześcienny) konstrukcji z betonu. Do obliczenia ilości przedmiarowej przyjmuje się ilość konstrukcji wg dokumentacji projektowej. Z kubatury nie potrąca się rowków, skosów o przekroju równym lub mniejszym od</w:t>
      </w:r>
      <w:r w:rsidR="00B01FF1">
        <w:rPr>
          <w:rFonts w:ascii="Times New Roman" w:hAnsi="Times New Roman" w:cs="Times New Roman"/>
          <w:sz w:val="24"/>
          <w:szCs w:val="24"/>
        </w:rPr>
        <w:t xml:space="preserve">  </w:t>
      </w:r>
      <w:r w:rsidRPr="004F4092">
        <w:rPr>
          <w:rFonts w:ascii="Times New Roman" w:hAnsi="Times New Roman" w:cs="Times New Roman"/>
          <w:sz w:val="24"/>
          <w:szCs w:val="24"/>
        </w:rPr>
        <w:t xml:space="preserve"> 6</w:t>
      </w:r>
      <w:r w:rsidR="00B01FF1">
        <w:rPr>
          <w:rFonts w:ascii="Times New Roman" w:hAnsi="Times New Roman" w:cs="Times New Roman"/>
          <w:sz w:val="24"/>
          <w:szCs w:val="24"/>
        </w:rPr>
        <w:t xml:space="preserve"> </w:t>
      </w:r>
      <w:r w:rsidRPr="004F4092">
        <w:rPr>
          <w:rFonts w:ascii="Times New Roman" w:hAnsi="Times New Roman" w:cs="Times New Roman"/>
          <w:sz w:val="24"/>
          <w:szCs w:val="24"/>
        </w:rPr>
        <w:t>cm</w:t>
      </w:r>
      <w:r w:rsidRPr="00B01FF1">
        <w:rPr>
          <w:rFonts w:ascii="Times New Roman" w:hAnsi="Times New Roman" w:cs="Times New Roman"/>
          <w:sz w:val="24"/>
          <w:szCs w:val="24"/>
          <w:vertAlign w:val="superscript"/>
        </w:rPr>
        <w:t>2</w:t>
      </w:r>
      <w:r w:rsidRPr="004F4092">
        <w:rPr>
          <w:rFonts w:ascii="Times New Roman" w:hAnsi="Times New Roman" w:cs="Times New Roman"/>
          <w:sz w:val="24"/>
          <w:szCs w:val="24"/>
        </w:rPr>
        <w:t>.</w:t>
      </w:r>
    </w:p>
    <w:p w:rsidR="00B01FF1" w:rsidRPr="004F4092" w:rsidRDefault="00B01FF1" w:rsidP="00B01FF1">
      <w:pPr>
        <w:pStyle w:val="Teksttreci20"/>
        <w:shd w:val="clear" w:color="auto" w:fill="auto"/>
        <w:spacing w:before="0" w:after="0" w:line="240" w:lineRule="auto"/>
        <w:ind w:left="851" w:right="140" w:hanging="143"/>
        <w:rPr>
          <w:rFonts w:ascii="Times New Roman" w:hAnsi="Times New Roman" w:cs="Times New Roman"/>
          <w:sz w:val="24"/>
          <w:szCs w:val="24"/>
        </w:rPr>
      </w:pPr>
    </w:p>
    <w:p w:rsidR="00637CA6" w:rsidRPr="004F4092" w:rsidRDefault="00637CA6" w:rsidP="00637CA6">
      <w:pPr>
        <w:pStyle w:val="Nagwek11"/>
        <w:keepNext/>
        <w:keepLines/>
        <w:numPr>
          <w:ilvl w:val="0"/>
          <w:numId w:val="35"/>
        </w:numPr>
        <w:shd w:val="clear" w:color="auto" w:fill="auto"/>
        <w:tabs>
          <w:tab w:val="left" w:pos="770"/>
        </w:tabs>
        <w:spacing w:line="240" w:lineRule="auto"/>
        <w:ind w:left="851" w:hanging="851"/>
        <w:rPr>
          <w:rFonts w:ascii="Times New Roman" w:hAnsi="Times New Roman" w:cs="Times New Roman"/>
          <w:sz w:val="24"/>
          <w:szCs w:val="24"/>
        </w:rPr>
      </w:pPr>
      <w:bookmarkStart w:id="35" w:name="bookmark36"/>
      <w:r w:rsidRPr="004F4092">
        <w:rPr>
          <w:rFonts w:ascii="Times New Roman" w:hAnsi="Times New Roman" w:cs="Times New Roman"/>
          <w:sz w:val="24"/>
          <w:szCs w:val="24"/>
        </w:rPr>
        <w:t>Odbiór robót budowlanych</w:t>
      </w:r>
      <w:bookmarkEnd w:id="35"/>
    </w:p>
    <w:p w:rsidR="00637CA6" w:rsidRPr="004F4092" w:rsidRDefault="00637CA6" w:rsidP="00B01FF1">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Odbioru robót dokonuje Inspektor nadzoru na zasadach określonych w OST pkt 8.</w:t>
      </w:r>
    </w:p>
    <w:p w:rsidR="00637CA6" w:rsidRPr="004F4092" w:rsidRDefault="00637CA6" w:rsidP="00B01FF1">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Roboty powinny być wykonywane zgodnie z dokumentacją projektową specyfikacją techniczną oraz pisemnymi decyzjami Inspektora nadzoru.</w:t>
      </w:r>
    </w:p>
    <w:p w:rsidR="00637CA6" w:rsidRPr="004F4092" w:rsidRDefault="00637CA6" w:rsidP="00B01FF1">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Podstawą odbioru robót zanikających lub ulegających zakryciu jest:</w:t>
      </w:r>
    </w:p>
    <w:p w:rsidR="00637CA6" w:rsidRPr="004F4092" w:rsidRDefault="00637CA6" w:rsidP="00B01FF1">
      <w:pPr>
        <w:pStyle w:val="Teksttreci20"/>
        <w:numPr>
          <w:ilvl w:val="0"/>
          <w:numId w:val="36"/>
        </w:numPr>
        <w:shd w:val="clear" w:color="auto" w:fill="auto"/>
        <w:tabs>
          <w:tab w:val="left" w:pos="77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pisemne stwierdzenie Inspektora nadzoru w dzienniku budowy o wykonaniu </w:t>
      </w:r>
      <w:r w:rsidR="00B01FF1">
        <w:rPr>
          <w:rFonts w:ascii="Times New Roman" w:hAnsi="Times New Roman" w:cs="Times New Roman"/>
          <w:sz w:val="24"/>
          <w:szCs w:val="24"/>
        </w:rPr>
        <w:tab/>
      </w:r>
      <w:r w:rsidRPr="004F4092">
        <w:rPr>
          <w:rFonts w:ascii="Times New Roman" w:hAnsi="Times New Roman" w:cs="Times New Roman"/>
          <w:sz w:val="24"/>
          <w:szCs w:val="24"/>
        </w:rPr>
        <w:t>robót zgodnie z dokumentacją projektową i ST,</w:t>
      </w:r>
    </w:p>
    <w:p w:rsidR="00637CA6" w:rsidRPr="004F4092" w:rsidRDefault="00637CA6" w:rsidP="00B01FF1">
      <w:pPr>
        <w:pStyle w:val="Teksttreci20"/>
        <w:numPr>
          <w:ilvl w:val="0"/>
          <w:numId w:val="36"/>
        </w:numPr>
        <w:shd w:val="clear" w:color="auto" w:fill="auto"/>
        <w:tabs>
          <w:tab w:val="left" w:pos="77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inne pisemne stwierdzenie Inspektora nadzoru o wykonaniu robót.</w:t>
      </w:r>
    </w:p>
    <w:p w:rsidR="00637CA6" w:rsidRPr="004F4092" w:rsidRDefault="00637CA6" w:rsidP="00B01FF1">
      <w:pPr>
        <w:pStyle w:val="Teksttreci20"/>
        <w:shd w:val="clear" w:color="auto" w:fill="auto"/>
        <w:spacing w:before="0" w:after="0" w:line="240" w:lineRule="auto"/>
        <w:ind w:left="851" w:right="140" w:firstLine="0"/>
        <w:rPr>
          <w:rFonts w:ascii="Times New Roman" w:hAnsi="Times New Roman" w:cs="Times New Roman"/>
          <w:sz w:val="24"/>
          <w:szCs w:val="24"/>
        </w:rPr>
      </w:pPr>
      <w:r w:rsidRPr="004F4092">
        <w:rPr>
          <w:rFonts w:ascii="Times New Roman" w:hAnsi="Times New Roman" w:cs="Times New Roman"/>
          <w:sz w:val="24"/>
          <w:szCs w:val="24"/>
        </w:rPr>
        <w:t>Zakres robót zanikających lub ulegających zakryciu określają pisemne stwierdzenia Inspektora nadzoru lub inne dokumenty potwierdzone przez Inspektora nadzoru.</w:t>
      </w:r>
    </w:p>
    <w:p w:rsidR="00637CA6" w:rsidRDefault="00637CA6" w:rsidP="00B01FF1">
      <w:pPr>
        <w:pStyle w:val="Teksttreci20"/>
        <w:shd w:val="clear" w:color="auto" w:fill="auto"/>
        <w:spacing w:before="0" w:after="0" w:line="240" w:lineRule="auto"/>
        <w:ind w:left="851" w:right="140" w:firstLine="0"/>
        <w:rPr>
          <w:rFonts w:ascii="Times New Roman" w:hAnsi="Times New Roman" w:cs="Times New Roman"/>
          <w:sz w:val="24"/>
          <w:szCs w:val="24"/>
        </w:rPr>
      </w:pPr>
      <w:r w:rsidRPr="004F4092">
        <w:rPr>
          <w:rFonts w:ascii="Times New Roman" w:hAnsi="Times New Roman" w:cs="Times New Roman"/>
          <w:sz w:val="24"/>
          <w:szCs w:val="24"/>
        </w:rPr>
        <w:t xml:space="preserve">Odbiór końcowy odbywa się po pisemnym stwierdzeniu przez Inspektora nadzoru </w:t>
      </w:r>
      <w:r w:rsidR="00BC0FF3">
        <w:rPr>
          <w:rFonts w:ascii="Times New Roman" w:hAnsi="Times New Roman" w:cs="Times New Roman"/>
          <w:sz w:val="24"/>
          <w:szCs w:val="24"/>
        </w:rPr>
        <w:br/>
      </w:r>
      <w:r w:rsidRPr="004F4092">
        <w:rPr>
          <w:rFonts w:ascii="Times New Roman" w:hAnsi="Times New Roman" w:cs="Times New Roman"/>
          <w:sz w:val="24"/>
          <w:szCs w:val="24"/>
        </w:rPr>
        <w:t>w dzienniku budowy zakończenia robót betonowych i spełnieniu innych warunków dotyczących tych robót zawartych w umowie.</w:t>
      </w:r>
    </w:p>
    <w:p w:rsidR="00B01FF1" w:rsidRPr="004F4092" w:rsidRDefault="00B01FF1" w:rsidP="00B01FF1">
      <w:pPr>
        <w:pStyle w:val="Teksttreci20"/>
        <w:shd w:val="clear" w:color="auto" w:fill="auto"/>
        <w:spacing w:before="0" w:after="0" w:line="240" w:lineRule="auto"/>
        <w:ind w:left="851" w:right="140" w:hanging="143"/>
        <w:rPr>
          <w:rFonts w:ascii="Times New Roman" w:hAnsi="Times New Roman" w:cs="Times New Roman"/>
          <w:sz w:val="24"/>
          <w:szCs w:val="24"/>
        </w:rPr>
      </w:pPr>
    </w:p>
    <w:p w:rsidR="00637CA6" w:rsidRPr="004F4092" w:rsidRDefault="00637CA6" w:rsidP="00637CA6">
      <w:pPr>
        <w:pStyle w:val="Nagwek11"/>
        <w:keepNext/>
        <w:keepLines/>
        <w:numPr>
          <w:ilvl w:val="0"/>
          <w:numId w:val="35"/>
        </w:numPr>
        <w:shd w:val="clear" w:color="auto" w:fill="auto"/>
        <w:tabs>
          <w:tab w:val="left" w:pos="770"/>
        </w:tabs>
        <w:spacing w:line="240" w:lineRule="auto"/>
        <w:ind w:left="851" w:hanging="851"/>
        <w:rPr>
          <w:rFonts w:ascii="Times New Roman" w:hAnsi="Times New Roman" w:cs="Times New Roman"/>
          <w:sz w:val="24"/>
          <w:szCs w:val="24"/>
        </w:rPr>
      </w:pPr>
      <w:bookmarkStart w:id="36" w:name="bookmark37"/>
      <w:r w:rsidRPr="004F4092">
        <w:rPr>
          <w:rFonts w:ascii="Times New Roman" w:hAnsi="Times New Roman" w:cs="Times New Roman"/>
          <w:sz w:val="24"/>
          <w:szCs w:val="24"/>
        </w:rPr>
        <w:t>Rozliczanie robót</w:t>
      </w:r>
      <w:bookmarkEnd w:id="36"/>
    </w:p>
    <w:p w:rsidR="00637CA6" w:rsidRPr="004F4092" w:rsidRDefault="00637CA6" w:rsidP="00B01FF1">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Ogólne zasady płatności podano w OST pkt 9</w:t>
      </w:r>
    </w:p>
    <w:p w:rsidR="00637CA6" w:rsidRPr="004F4092" w:rsidRDefault="00637CA6" w:rsidP="00B01FF1">
      <w:pPr>
        <w:pStyle w:val="Teksttreci20"/>
        <w:shd w:val="clear" w:color="auto" w:fill="auto"/>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Rozliczenie robót - Zgodnie z harmonogramem opracowanym przez Wykonawcę </w:t>
      </w:r>
      <w:r w:rsidR="00BC0FF3">
        <w:rPr>
          <w:rFonts w:ascii="Times New Roman" w:hAnsi="Times New Roman" w:cs="Times New Roman"/>
          <w:sz w:val="24"/>
          <w:szCs w:val="24"/>
        </w:rPr>
        <w:br/>
      </w:r>
      <w:r w:rsidRPr="004F4092">
        <w:rPr>
          <w:rFonts w:ascii="Times New Roman" w:hAnsi="Times New Roman" w:cs="Times New Roman"/>
          <w:sz w:val="24"/>
          <w:szCs w:val="24"/>
        </w:rPr>
        <w:t>i zatwierdzonym przez Inwestora Cena jednostkowa uwzględnia:</w:t>
      </w:r>
    </w:p>
    <w:p w:rsidR="00637CA6" w:rsidRPr="004F4092" w:rsidRDefault="00637CA6" w:rsidP="00B01FF1">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zakup i dostarczenie niezbędnych czynników produkcji,</w:t>
      </w:r>
    </w:p>
    <w:p w:rsidR="00637CA6" w:rsidRPr="004F4092" w:rsidRDefault="00637CA6" w:rsidP="00B01FF1">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wykonanie deskowania oraz rusztowania z pomostem,</w:t>
      </w:r>
    </w:p>
    <w:p w:rsidR="00637CA6" w:rsidRPr="004F4092" w:rsidRDefault="00637CA6" w:rsidP="00B01FF1">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oczyszczenie deskowania,</w:t>
      </w:r>
    </w:p>
    <w:p w:rsidR="00637CA6" w:rsidRPr="004F4092" w:rsidRDefault="00637CA6" w:rsidP="00B01FF1">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przygotowanie i transport mieszanki,</w:t>
      </w:r>
    </w:p>
    <w:p w:rsidR="00637CA6" w:rsidRPr="004F4092" w:rsidRDefault="00637CA6" w:rsidP="00B01FF1">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ułożenie mieszanki betonowej z zagęszczeniem i pielęgnacją</w:t>
      </w:r>
    </w:p>
    <w:p w:rsidR="00637CA6" w:rsidRPr="004F4092" w:rsidRDefault="00637CA6" w:rsidP="00B01FF1">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wykonanie przerw dylatacyjnych,</w:t>
      </w:r>
    </w:p>
    <w:p w:rsidR="00637CA6" w:rsidRPr="004F4092" w:rsidRDefault="00637CA6" w:rsidP="00B01FF1">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wykonanie w konstrukcji wszystkich wymaganych projektem otworów, jak </w:t>
      </w:r>
      <w:r w:rsidR="00B01FF1">
        <w:rPr>
          <w:rFonts w:ascii="Times New Roman" w:hAnsi="Times New Roman" w:cs="Times New Roman"/>
          <w:sz w:val="24"/>
          <w:szCs w:val="24"/>
        </w:rPr>
        <w:tab/>
      </w:r>
      <w:r w:rsidRPr="004F4092">
        <w:rPr>
          <w:rFonts w:ascii="Times New Roman" w:hAnsi="Times New Roman" w:cs="Times New Roman"/>
          <w:sz w:val="24"/>
          <w:szCs w:val="24"/>
        </w:rPr>
        <w:t>również osadzenie potrzebnych zakotwień, marek, rur itp.,</w:t>
      </w:r>
    </w:p>
    <w:p w:rsidR="00637CA6" w:rsidRPr="004F4092" w:rsidRDefault="00637CA6" w:rsidP="00B01FF1">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rozbiórkę deskowań, rusztowań i pomostów,</w:t>
      </w:r>
    </w:p>
    <w:p w:rsidR="00637CA6" w:rsidRPr="004F4092" w:rsidRDefault="00637CA6" w:rsidP="00B01FF1">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oczyszczenie stanowiska pracy i usunięcie, będących własnością Wykonawcy, </w:t>
      </w:r>
      <w:r w:rsidR="00B01FF1">
        <w:rPr>
          <w:rFonts w:ascii="Times New Roman" w:hAnsi="Times New Roman" w:cs="Times New Roman"/>
          <w:sz w:val="24"/>
          <w:szCs w:val="24"/>
        </w:rPr>
        <w:tab/>
      </w:r>
      <w:r w:rsidRPr="004F4092">
        <w:rPr>
          <w:rFonts w:ascii="Times New Roman" w:hAnsi="Times New Roman" w:cs="Times New Roman"/>
          <w:sz w:val="24"/>
          <w:szCs w:val="24"/>
        </w:rPr>
        <w:t>materiałów rozbiórkowych,</w:t>
      </w:r>
    </w:p>
    <w:p w:rsidR="00637CA6" w:rsidRDefault="00637CA6" w:rsidP="00B01FF1">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wykonanie badań i pomiarów kontrolnych.</w:t>
      </w:r>
    </w:p>
    <w:p w:rsidR="00B01FF1" w:rsidRPr="004F4092" w:rsidRDefault="00B01FF1" w:rsidP="00B01FF1">
      <w:pPr>
        <w:pStyle w:val="Teksttreci20"/>
        <w:shd w:val="clear" w:color="auto" w:fill="auto"/>
        <w:tabs>
          <w:tab w:val="left" w:pos="761"/>
        </w:tabs>
        <w:spacing w:before="0" w:after="0" w:line="240" w:lineRule="auto"/>
        <w:ind w:left="851" w:firstLine="0"/>
        <w:rPr>
          <w:rFonts w:ascii="Times New Roman" w:hAnsi="Times New Roman" w:cs="Times New Roman"/>
          <w:sz w:val="24"/>
          <w:szCs w:val="24"/>
        </w:rPr>
      </w:pPr>
    </w:p>
    <w:p w:rsidR="00B01FF1" w:rsidRDefault="00637CA6" w:rsidP="00B01FF1">
      <w:pPr>
        <w:pStyle w:val="Nagwek11"/>
        <w:keepNext/>
        <w:keepLines/>
        <w:numPr>
          <w:ilvl w:val="0"/>
          <w:numId w:val="35"/>
        </w:numPr>
        <w:shd w:val="clear" w:color="auto" w:fill="auto"/>
        <w:tabs>
          <w:tab w:val="left" w:pos="851"/>
        </w:tabs>
        <w:spacing w:line="240" w:lineRule="auto"/>
        <w:ind w:left="851" w:right="5060" w:hanging="851"/>
        <w:rPr>
          <w:rFonts w:ascii="Times New Roman" w:hAnsi="Times New Roman" w:cs="Times New Roman"/>
          <w:sz w:val="24"/>
          <w:szCs w:val="24"/>
        </w:rPr>
      </w:pPr>
      <w:bookmarkStart w:id="37" w:name="bookmark38"/>
      <w:r w:rsidRPr="004F4092">
        <w:rPr>
          <w:rFonts w:ascii="Times New Roman" w:hAnsi="Times New Roman" w:cs="Times New Roman"/>
          <w:sz w:val="24"/>
          <w:szCs w:val="24"/>
        </w:rPr>
        <w:t xml:space="preserve">Dokumenty odniesienia </w:t>
      </w:r>
    </w:p>
    <w:p w:rsidR="00B01FF1" w:rsidRDefault="00B01FF1" w:rsidP="00B01FF1">
      <w:pPr>
        <w:pStyle w:val="Nagwek11"/>
        <w:keepNext/>
        <w:keepLines/>
        <w:shd w:val="clear" w:color="auto" w:fill="auto"/>
        <w:tabs>
          <w:tab w:val="left" w:pos="1413"/>
        </w:tabs>
        <w:spacing w:line="240" w:lineRule="auto"/>
        <w:ind w:left="851" w:right="5060" w:firstLine="0"/>
        <w:rPr>
          <w:rFonts w:ascii="Times New Roman" w:hAnsi="Times New Roman" w:cs="Times New Roman"/>
          <w:sz w:val="24"/>
          <w:szCs w:val="24"/>
        </w:rPr>
      </w:pPr>
    </w:p>
    <w:p w:rsidR="00637CA6" w:rsidRPr="004F4092" w:rsidRDefault="00637CA6" w:rsidP="00B01FF1">
      <w:pPr>
        <w:pStyle w:val="Nagwek11"/>
        <w:keepNext/>
        <w:keepLines/>
        <w:shd w:val="clear" w:color="auto" w:fill="auto"/>
        <w:tabs>
          <w:tab w:val="left" w:pos="1413"/>
        </w:tabs>
        <w:spacing w:line="240" w:lineRule="auto"/>
        <w:ind w:left="851" w:right="5060" w:hanging="851"/>
        <w:rPr>
          <w:rFonts w:ascii="Times New Roman" w:hAnsi="Times New Roman" w:cs="Times New Roman"/>
          <w:sz w:val="24"/>
          <w:szCs w:val="24"/>
        </w:rPr>
      </w:pPr>
      <w:r w:rsidRPr="004F4092">
        <w:rPr>
          <w:rFonts w:ascii="Times New Roman" w:hAnsi="Times New Roman" w:cs="Times New Roman"/>
          <w:sz w:val="24"/>
          <w:szCs w:val="24"/>
        </w:rPr>
        <w:t>10.1</w:t>
      </w:r>
      <w:r w:rsidR="00B01FF1">
        <w:rPr>
          <w:rFonts w:ascii="Times New Roman" w:hAnsi="Times New Roman" w:cs="Times New Roman"/>
          <w:sz w:val="24"/>
          <w:szCs w:val="24"/>
        </w:rPr>
        <w:tab/>
      </w:r>
      <w:r w:rsidRPr="004F4092">
        <w:rPr>
          <w:rFonts w:ascii="Times New Roman" w:hAnsi="Times New Roman" w:cs="Times New Roman"/>
          <w:sz w:val="24"/>
          <w:szCs w:val="24"/>
        </w:rPr>
        <w:t xml:space="preserve"> Normy</w:t>
      </w:r>
      <w:bookmarkEnd w:id="37"/>
    </w:p>
    <w:p w:rsidR="00637CA6" w:rsidRPr="004F4092" w:rsidRDefault="00637CA6" w:rsidP="00B01FF1">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PN-B-01801 Zabezpieczenia antykorozyjne w budownictwie - Konstrukcje </w:t>
      </w:r>
      <w:r w:rsidR="00B01FF1">
        <w:rPr>
          <w:rFonts w:ascii="Times New Roman" w:hAnsi="Times New Roman" w:cs="Times New Roman"/>
          <w:sz w:val="24"/>
          <w:szCs w:val="24"/>
        </w:rPr>
        <w:tab/>
      </w:r>
      <w:r w:rsidRPr="004F4092">
        <w:rPr>
          <w:rFonts w:ascii="Times New Roman" w:hAnsi="Times New Roman" w:cs="Times New Roman"/>
          <w:sz w:val="24"/>
          <w:szCs w:val="24"/>
        </w:rPr>
        <w:t>betonowe i żelbetowe. Podstawy projektowania.</w:t>
      </w:r>
    </w:p>
    <w:p w:rsidR="00637CA6" w:rsidRPr="004F4092" w:rsidRDefault="00637CA6" w:rsidP="00B01FF1">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PN-B-03150/01 Konstrukcje z drewna i materiałów drewnopodobnych. </w:t>
      </w:r>
      <w:r w:rsidR="00B01FF1">
        <w:rPr>
          <w:rFonts w:ascii="Times New Roman" w:hAnsi="Times New Roman" w:cs="Times New Roman"/>
          <w:sz w:val="24"/>
          <w:szCs w:val="24"/>
        </w:rPr>
        <w:lastRenderedPageBreak/>
        <w:tab/>
      </w:r>
      <w:r w:rsidRPr="004F4092">
        <w:rPr>
          <w:rFonts w:ascii="Times New Roman" w:hAnsi="Times New Roman" w:cs="Times New Roman"/>
          <w:sz w:val="24"/>
          <w:szCs w:val="24"/>
        </w:rPr>
        <w:t>Obliczenia statyczne i projektowanie. Materiały.</w:t>
      </w:r>
    </w:p>
    <w:p w:rsidR="00637CA6" w:rsidRPr="004F4092" w:rsidRDefault="00637CA6" w:rsidP="00B01FF1">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PN-S-10040 Obiekty mostowe. Konstrukcje betonowe, żelbetowe i sprężone. </w:t>
      </w:r>
      <w:r w:rsidR="00B01FF1">
        <w:rPr>
          <w:rFonts w:ascii="Times New Roman" w:hAnsi="Times New Roman" w:cs="Times New Roman"/>
          <w:sz w:val="24"/>
          <w:szCs w:val="24"/>
        </w:rPr>
        <w:tab/>
      </w:r>
      <w:r w:rsidRPr="004F4092">
        <w:rPr>
          <w:rFonts w:ascii="Times New Roman" w:hAnsi="Times New Roman" w:cs="Times New Roman"/>
          <w:sz w:val="24"/>
          <w:szCs w:val="24"/>
        </w:rPr>
        <w:t>Wymagania i badania.</w:t>
      </w:r>
    </w:p>
    <w:p w:rsidR="00637CA6" w:rsidRPr="004F4092" w:rsidRDefault="00637CA6" w:rsidP="00B01FF1">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PN-S-10042 Obiekty mostowe. Konstrukcje betonowe, żelbetowe i sprężone. </w:t>
      </w:r>
      <w:r w:rsidR="00B01FF1">
        <w:rPr>
          <w:rFonts w:ascii="Times New Roman" w:hAnsi="Times New Roman" w:cs="Times New Roman"/>
          <w:sz w:val="24"/>
          <w:szCs w:val="24"/>
        </w:rPr>
        <w:tab/>
      </w:r>
      <w:r w:rsidRPr="004F4092">
        <w:rPr>
          <w:rFonts w:ascii="Times New Roman" w:hAnsi="Times New Roman" w:cs="Times New Roman"/>
          <w:sz w:val="24"/>
          <w:szCs w:val="24"/>
        </w:rPr>
        <w:t>Projektowanie.</w:t>
      </w:r>
    </w:p>
    <w:p w:rsidR="00BC0FF3" w:rsidRDefault="00637CA6" w:rsidP="00B01FF1">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PN-B-01100 Kruszywa mineralne. Kruszywa skalne. Podział, nazwy </w:t>
      </w:r>
    </w:p>
    <w:p w:rsidR="00637CA6" w:rsidRPr="004F4092" w:rsidRDefault="00BC0FF3" w:rsidP="00BC0FF3">
      <w:pPr>
        <w:pStyle w:val="Teksttreci20"/>
        <w:shd w:val="clear" w:color="auto" w:fill="auto"/>
        <w:tabs>
          <w:tab w:val="left" w:pos="761"/>
        </w:tabs>
        <w:spacing w:before="0" w:after="0" w:line="240" w:lineRule="auto"/>
        <w:ind w:left="851" w:firstLine="0"/>
        <w:rPr>
          <w:rFonts w:ascii="Times New Roman" w:hAnsi="Times New Roman" w:cs="Times New Roman"/>
          <w:sz w:val="24"/>
          <w:szCs w:val="24"/>
        </w:rPr>
      </w:pPr>
      <w:r>
        <w:rPr>
          <w:rFonts w:ascii="Times New Roman" w:hAnsi="Times New Roman" w:cs="Times New Roman"/>
          <w:sz w:val="24"/>
          <w:szCs w:val="24"/>
        </w:rPr>
        <w:tab/>
      </w:r>
      <w:r w:rsidR="00637CA6" w:rsidRPr="004F4092">
        <w:rPr>
          <w:rFonts w:ascii="Times New Roman" w:hAnsi="Times New Roman" w:cs="Times New Roman"/>
          <w:sz w:val="24"/>
          <w:szCs w:val="24"/>
        </w:rPr>
        <w:t>i określenia.</w:t>
      </w:r>
    </w:p>
    <w:p w:rsidR="00637CA6" w:rsidRPr="004F4092" w:rsidRDefault="00637CA6" w:rsidP="00B01FF1">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PN-EN 197-1 Cement. Skład, wymagania i kryteria zgodności dla cementu </w:t>
      </w:r>
      <w:r w:rsidR="00B01FF1">
        <w:rPr>
          <w:rFonts w:ascii="Times New Roman" w:hAnsi="Times New Roman" w:cs="Times New Roman"/>
          <w:sz w:val="24"/>
          <w:szCs w:val="24"/>
        </w:rPr>
        <w:tab/>
      </w:r>
      <w:r w:rsidRPr="004F4092">
        <w:rPr>
          <w:rFonts w:ascii="Times New Roman" w:hAnsi="Times New Roman" w:cs="Times New Roman"/>
          <w:sz w:val="24"/>
          <w:szCs w:val="24"/>
        </w:rPr>
        <w:t>powszechnego użytku.</w:t>
      </w:r>
    </w:p>
    <w:p w:rsidR="00637CA6" w:rsidRPr="004F4092" w:rsidRDefault="00637CA6" w:rsidP="00B01FF1">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PN-EN 196-1 Metody badania cementu. Oznaczanie wytrzymałości.</w:t>
      </w:r>
    </w:p>
    <w:p w:rsidR="00637CA6" w:rsidRPr="004F4092" w:rsidRDefault="00637CA6" w:rsidP="00B01FF1">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PN-EN 196-2 Metody badania cementu. Analiza chemiczna cementu.</w:t>
      </w:r>
    </w:p>
    <w:p w:rsidR="00637CA6" w:rsidRPr="004F4092" w:rsidRDefault="00637CA6" w:rsidP="00B01FF1">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PN-EN 196-3 Metody badania cementu. Oznaczanie czasu wiązania i stałości </w:t>
      </w:r>
      <w:r w:rsidR="00B01FF1">
        <w:rPr>
          <w:rFonts w:ascii="Times New Roman" w:hAnsi="Times New Roman" w:cs="Times New Roman"/>
          <w:sz w:val="24"/>
          <w:szCs w:val="24"/>
        </w:rPr>
        <w:tab/>
      </w:r>
      <w:r w:rsidRPr="004F4092">
        <w:rPr>
          <w:rFonts w:ascii="Times New Roman" w:hAnsi="Times New Roman" w:cs="Times New Roman"/>
          <w:sz w:val="24"/>
          <w:szCs w:val="24"/>
        </w:rPr>
        <w:t>objętości.</w:t>
      </w:r>
    </w:p>
    <w:p w:rsidR="00637CA6" w:rsidRPr="004F4092" w:rsidRDefault="00637CA6" w:rsidP="00B01FF1">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PN-EN 196-6 Metody badania cementu. Oznaczanie stopnia zmielenia.</w:t>
      </w:r>
    </w:p>
    <w:p w:rsidR="00637CA6" w:rsidRPr="004F4092" w:rsidRDefault="00637CA6" w:rsidP="00B01FF1">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PN-B-04320 Cement. Odbiorcza statystyczna kontrola jakości.</w:t>
      </w:r>
    </w:p>
    <w:p w:rsidR="00637CA6" w:rsidRPr="004F4092" w:rsidRDefault="00637CA6" w:rsidP="00B01FF1">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PN-EN 934-2 Domieszki do betonu, zaprawy i zaczynu. Domieszki do betonu. </w:t>
      </w:r>
      <w:r w:rsidR="00B01FF1">
        <w:rPr>
          <w:rFonts w:ascii="Times New Roman" w:hAnsi="Times New Roman" w:cs="Times New Roman"/>
          <w:sz w:val="24"/>
          <w:szCs w:val="24"/>
        </w:rPr>
        <w:tab/>
      </w:r>
      <w:r w:rsidRPr="004F4092">
        <w:rPr>
          <w:rFonts w:ascii="Times New Roman" w:hAnsi="Times New Roman" w:cs="Times New Roman"/>
          <w:sz w:val="24"/>
          <w:szCs w:val="24"/>
        </w:rPr>
        <w:t>Definicje i wymagania.</w:t>
      </w:r>
    </w:p>
    <w:p w:rsidR="00637CA6" w:rsidRPr="004F4092" w:rsidRDefault="00637CA6" w:rsidP="00B01FF1">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PN-EN 480-1 Domieszki do betonu, zaprawy i zaczynu. Metody badań. Beton </w:t>
      </w:r>
      <w:r w:rsidR="00B01FF1">
        <w:rPr>
          <w:rFonts w:ascii="Times New Roman" w:hAnsi="Times New Roman" w:cs="Times New Roman"/>
          <w:sz w:val="24"/>
          <w:szCs w:val="24"/>
        </w:rPr>
        <w:tab/>
      </w:r>
      <w:r w:rsidRPr="004F4092">
        <w:rPr>
          <w:rFonts w:ascii="Times New Roman" w:hAnsi="Times New Roman" w:cs="Times New Roman"/>
          <w:sz w:val="24"/>
          <w:szCs w:val="24"/>
        </w:rPr>
        <w:t>wzorcowy i zaprawa</w:t>
      </w:r>
    </w:p>
    <w:p w:rsidR="00637CA6" w:rsidRPr="004F4092" w:rsidRDefault="00637CA6" w:rsidP="00B01FF1">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wzorcowa do badań.</w:t>
      </w:r>
    </w:p>
    <w:p w:rsidR="00637CA6" w:rsidRPr="004F4092" w:rsidRDefault="00637CA6" w:rsidP="00B01FF1">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PN-EN 480-2 Domieszki do betonu, zaprawy i zaczynu. Metody badań. </w:t>
      </w:r>
      <w:r w:rsidR="00B01FF1">
        <w:rPr>
          <w:rFonts w:ascii="Times New Roman" w:hAnsi="Times New Roman" w:cs="Times New Roman"/>
          <w:sz w:val="24"/>
          <w:szCs w:val="24"/>
        </w:rPr>
        <w:tab/>
      </w:r>
      <w:r w:rsidRPr="004F4092">
        <w:rPr>
          <w:rFonts w:ascii="Times New Roman" w:hAnsi="Times New Roman" w:cs="Times New Roman"/>
          <w:sz w:val="24"/>
          <w:szCs w:val="24"/>
        </w:rPr>
        <w:t>Oznaczanie czasu wiązania.</w:t>
      </w:r>
    </w:p>
    <w:p w:rsidR="00637CA6" w:rsidRPr="004F4092" w:rsidRDefault="00637CA6" w:rsidP="00B01FF1">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PN-EN 480-4 Domieszki do betonu, zaprawy i zaczynu. Metody badań. </w:t>
      </w:r>
      <w:r w:rsidR="00B01FF1">
        <w:rPr>
          <w:rFonts w:ascii="Times New Roman" w:hAnsi="Times New Roman" w:cs="Times New Roman"/>
          <w:sz w:val="24"/>
          <w:szCs w:val="24"/>
        </w:rPr>
        <w:tab/>
      </w:r>
      <w:r w:rsidRPr="004F4092">
        <w:rPr>
          <w:rFonts w:ascii="Times New Roman" w:hAnsi="Times New Roman" w:cs="Times New Roman"/>
          <w:sz w:val="24"/>
          <w:szCs w:val="24"/>
        </w:rPr>
        <w:t>Oznaczanie ilości wody wydzielającej się samoczynnie z mieszanki betonowej.</w:t>
      </w:r>
    </w:p>
    <w:p w:rsidR="00637CA6" w:rsidRPr="004F4092" w:rsidRDefault="00637CA6" w:rsidP="00B01FF1">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PN-EN 480-5 Domieszki do betonu, zaprawy i zaczynu. Metody badań. </w:t>
      </w:r>
      <w:r w:rsidR="00B01FF1">
        <w:rPr>
          <w:rFonts w:ascii="Times New Roman" w:hAnsi="Times New Roman" w:cs="Times New Roman"/>
          <w:sz w:val="24"/>
          <w:szCs w:val="24"/>
        </w:rPr>
        <w:tab/>
      </w:r>
      <w:r w:rsidRPr="004F4092">
        <w:rPr>
          <w:rFonts w:ascii="Times New Roman" w:hAnsi="Times New Roman" w:cs="Times New Roman"/>
          <w:sz w:val="24"/>
          <w:szCs w:val="24"/>
        </w:rPr>
        <w:t>Oznaczanie absorpcji kapilarnej.</w:t>
      </w:r>
    </w:p>
    <w:p w:rsidR="00637CA6" w:rsidRPr="004F4092" w:rsidRDefault="00637CA6" w:rsidP="00B01FF1">
      <w:pPr>
        <w:pStyle w:val="Teksttreci20"/>
        <w:numPr>
          <w:ilvl w:val="0"/>
          <w:numId w:val="36"/>
        </w:numPr>
        <w:shd w:val="clear" w:color="auto" w:fill="auto"/>
        <w:tabs>
          <w:tab w:val="left" w:pos="76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PN-EN 480-6 Domieszki do betonu, zaprawy i zaczynu. Metody badań. Analiza </w:t>
      </w:r>
      <w:r w:rsidR="00B01FF1">
        <w:rPr>
          <w:rFonts w:ascii="Times New Roman" w:hAnsi="Times New Roman" w:cs="Times New Roman"/>
          <w:sz w:val="24"/>
          <w:szCs w:val="24"/>
        </w:rPr>
        <w:tab/>
      </w:r>
      <w:r w:rsidRPr="004F4092">
        <w:rPr>
          <w:rFonts w:ascii="Times New Roman" w:hAnsi="Times New Roman" w:cs="Times New Roman"/>
          <w:sz w:val="24"/>
          <w:szCs w:val="24"/>
        </w:rPr>
        <w:t xml:space="preserve">w podczerwieni. PN-EN 480-8 Domieszki do betonu. Metody badań. </w:t>
      </w:r>
      <w:r w:rsidR="00B01FF1">
        <w:rPr>
          <w:rFonts w:ascii="Times New Roman" w:hAnsi="Times New Roman" w:cs="Times New Roman"/>
          <w:sz w:val="24"/>
          <w:szCs w:val="24"/>
        </w:rPr>
        <w:tab/>
      </w:r>
      <w:r w:rsidRPr="004F4092">
        <w:rPr>
          <w:rFonts w:ascii="Times New Roman" w:hAnsi="Times New Roman" w:cs="Times New Roman"/>
          <w:sz w:val="24"/>
          <w:szCs w:val="24"/>
        </w:rPr>
        <w:t>Oznaczanie umownej zawartości suchej substancji.</w:t>
      </w:r>
    </w:p>
    <w:p w:rsidR="00637CA6" w:rsidRPr="004F4092" w:rsidRDefault="00637CA6" w:rsidP="00B01FF1">
      <w:pPr>
        <w:pStyle w:val="Teksttreci20"/>
        <w:numPr>
          <w:ilvl w:val="0"/>
          <w:numId w:val="36"/>
        </w:numPr>
        <w:shd w:val="clear" w:color="auto" w:fill="auto"/>
        <w:tabs>
          <w:tab w:val="left" w:pos="72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PN-EN 480-10 Domieszki do betonu, zaprawy i zaczynu. Metody badań. </w:t>
      </w:r>
      <w:r w:rsidR="00B01FF1">
        <w:rPr>
          <w:rFonts w:ascii="Times New Roman" w:hAnsi="Times New Roman" w:cs="Times New Roman"/>
          <w:sz w:val="24"/>
          <w:szCs w:val="24"/>
        </w:rPr>
        <w:tab/>
      </w:r>
      <w:r w:rsidRPr="004F4092">
        <w:rPr>
          <w:rFonts w:ascii="Times New Roman" w:hAnsi="Times New Roman" w:cs="Times New Roman"/>
          <w:sz w:val="24"/>
          <w:szCs w:val="24"/>
        </w:rPr>
        <w:t>Oznaczanie zawartości chlorków rozpuszczalnych w wodzie.</w:t>
      </w:r>
    </w:p>
    <w:p w:rsidR="00637CA6" w:rsidRPr="004F4092" w:rsidRDefault="00637CA6" w:rsidP="00B01FF1">
      <w:pPr>
        <w:pStyle w:val="Teksttreci20"/>
        <w:numPr>
          <w:ilvl w:val="0"/>
          <w:numId w:val="36"/>
        </w:numPr>
        <w:shd w:val="clear" w:color="auto" w:fill="auto"/>
        <w:tabs>
          <w:tab w:val="left" w:pos="72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PN-EN 480-12 Domieszki do betonu, zaprawy t zaczynu. Metody badań. </w:t>
      </w:r>
      <w:r w:rsidR="00B01FF1">
        <w:rPr>
          <w:rFonts w:ascii="Times New Roman" w:hAnsi="Times New Roman" w:cs="Times New Roman"/>
          <w:sz w:val="24"/>
          <w:szCs w:val="24"/>
        </w:rPr>
        <w:tab/>
      </w:r>
      <w:r w:rsidRPr="004F4092">
        <w:rPr>
          <w:rFonts w:ascii="Times New Roman" w:hAnsi="Times New Roman" w:cs="Times New Roman"/>
          <w:sz w:val="24"/>
          <w:szCs w:val="24"/>
        </w:rPr>
        <w:t>Oznaczanie zawartości alkaliów w domieszkach.</w:t>
      </w:r>
    </w:p>
    <w:p w:rsidR="00BC0FF3" w:rsidRDefault="00637CA6" w:rsidP="00B01FF1">
      <w:pPr>
        <w:pStyle w:val="Teksttreci20"/>
        <w:numPr>
          <w:ilvl w:val="0"/>
          <w:numId w:val="36"/>
        </w:numPr>
        <w:shd w:val="clear" w:color="auto" w:fill="auto"/>
        <w:tabs>
          <w:tab w:val="left" w:pos="72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PN-EN 206-1:2003 Beton -- Część 1: Wymagania, właściwości, produkcja </w:t>
      </w:r>
    </w:p>
    <w:p w:rsidR="00637CA6" w:rsidRPr="004F4092" w:rsidRDefault="00BC0FF3" w:rsidP="00BC0FF3">
      <w:pPr>
        <w:pStyle w:val="Teksttreci20"/>
        <w:shd w:val="clear" w:color="auto" w:fill="auto"/>
        <w:tabs>
          <w:tab w:val="left" w:pos="721"/>
        </w:tabs>
        <w:spacing w:before="0" w:after="0" w:line="240" w:lineRule="auto"/>
        <w:ind w:left="851" w:firstLine="0"/>
        <w:rPr>
          <w:rFonts w:ascii="Times New Roman" w:hAnsi="Times New Roman" w:cs="Times New Roman"/>
          <w:sz w:val="24"/>
          <w:szCs w:val="24"/>
        </w:rPr>
      </w:pPr>
      <w:r>
        <w:rPr>
          <w:rFonts w:ascii="Times New Roman" w:hAnsi="Times New Roman" w:cs="Times New Roman"/>
          <w:sz w:val="24"/>
          <w:szCs w:val="24"/>
        </w:rPr>
        <w:tab/>
      </w:r>
      <w:r w:rsidR="00637CA6" w:rsidRPr="004F4092">
        <w:rPr>
          <w:rFonts w:ascii="Times New Roman" w:hAnsi="Times New Roman" w:cs="Times New Roman"/>
          <w:sz w:val="24"/>
          <w:szCs w:val="24"/>
        </w:rPr>
        <w:t>i zgodność</w:t>
      </w:r>
    </w:p>
    <w:p w:rsidR="00637CA6" w:rsidRPr="004F4092" w:rsidRDefault="00637CA6" w:rsidP="00B01FF1">
      <w:pPr>
        <w:pStyle w:val="Teksttreci20"/>
        <w:numPr>
          <w:ilvl w:val="0"/>
          <w:numId w:val="36"/>
        </w:numPr>
        <w:shd w:val="clear" w:color="auto" w:fill="auto"/>
        <w:tabs>
          <w:tab w:val="left" w:pos="72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PN-B-06251 Roboty betonowe i żelbetowe. Wymagania techniczne.</w:t>
      </w:r>
    </w:p>
    <w:p w:rsidR="00637CA6" w:rsidRPr="004F4092" w:rsidRDefault="00637CA6" w:rsidP="00B01FF1">
      <w:pPr>
        <w:pStyle w:val="Teksttreci20"/>
        <w:numPr>
          <w:ilvl w:val="0"/>
          <w:numId w:val="36"/>
        </w:numPr>
        <w:shd w:val="clear" w:color="auto" w:fill="auto"/>
        <w:tabs>
          <w:tab w:val="left" w:pos="72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PN-B-06261 Nieniszczące badania konstrukcji z betonu. Metoda </w:t>
      </w:r>
      <w:r w:rsidR="00B01FF1">
        <w:rPr>
          <w:rFonts w:ascii="Times New Roman" w:hAnsi="Times New Roman" w:cs="Times New Roman"/>
          <w:sz w:val="24"/>
          <w:szCs w:val="24"/>
        </w:rPr>
        <w:tab/>
      </w:r>
      <w:r w:rsidRPr="004F4092">
        <w:rPr>
          <w:rFonts w:ascii="Times New Roman" w:hAnsi="Times New Roman" w:cs="Times New Roman"/>
          <w:sz w:val="24"/>
          <w:szCs w:val="24"/>
        </w:rPr>
        <w:t>ultradźwiękowa badania wytrzymałości betonu na ściskanie.</w:t>
      </w:r>
    </w:p>
    <w:p w:rsidR="00637CA6" w:rsidRPr="004F4092" w:rsidRDefault="00637CA6" w:rsidP="00B01FF1">
      <w:pPr>
        <w:pStyle w:val="Teksttreci20"/>
        <w:numPr>
          <w:ilvl w:val="0"/>
          <w:numId w:val="36"/>
        </w:numPr>
        <w:shd w:val="clear" w:color="auto" w:fill="auto"/>
        <w:tabs>
          <w:tab w:val="left" w:pos="72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PN-B-06262 Nieniszczące badania konstrukcji z betonu. Metoda </w:t>
      </w:r>
      <w:r w:rsidR="00B01FF1">
        <w:rPr>
          <w:rFonts w:ascii="Times New Roman" w:hAnsi="Times New Roman" w:cs="Times New Roman"/>
          <w:sz w:val="24"/>
          <w:szCs w:val="24"/>
        </w:rPr>
        <w:tab/>
      </w:r>
      <w:r w:rsidRPr="004F4092">
        <w:rPr>
          <w:rFonts w:ascii="Times New Roman" w:hAnsi="Times New Roman" w:cs="Times New Roman"/>
          <w:sz w:val="24"/>
          <w:szCs w:val="24"/>
        </w:rPr>
        <w:t xml:space="preserve">sklerometryczna badania wytrzymałości betonu na ściskanie za pomocą młotka </w:t>
      </w:r>
      <w:r w:rsidR="00B01FF1">
        <w:rPr>
          <w:rFonts w:ascii="Times New Roman" w:hAnsi="Times New Roman" w:cs="Times New Roman"/>
          <w:sz w:val="24"/>
          <w:szCs w:val="24"/>
        </w:rPr>
        <w:tab/>
      </w:r>
      <w:r w:rsidRPr="004F4092">
        <w:rPr>
          <w:rStyle w:val="Teksttreci2KursywaOdstpy0pt"/>
          <w:rFonts w:ascii="Times New Roman" w:hAnsi="Times New Roman" w:cs="Times New Roman"/>
          <w:sz w:val="24"/>
          <w:szCs w:val="24"/>
        </w:rPr>
        <w:t>Schmidta</w:t>
      </w:r>
      <w:r w:rsidRPr="004F4092">
        <w:rPr>
          <w:rFonts w:ascii="Times New Roman" w:hAnsi="Times New Roman" w:cs="Times New Roman"/>
          <w:sz w:val="24"/>
          <w:szCs w:val="24"/>
        </w:rPr>
        <w:t xml:space="preserve"> typu N</w:t>
      </w:r>
    </w:p>
    <w:p w:rsidR="00637CA6" w:rsidRPr="004F4092" w:rsidRDefault="00637CA6" w:rsidP="00B01FF1">
      <w:pPr>
        <w:pStyle w:val="Teksttreci20"/>
        <w:numPr>
          <w:ilvl w:val="0"/>
          <w:numId w:val="36"/>
        </w:numPr>
        <w:shd w:val="clear" w:color="auto" w:fill="auto"/>
        <w:tabs>
          <w:tab w:val="left" w:pos="72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PN-B-14501 Zaprawy budowlane zwykłe.</w:t>
      </w:r>
    </w:p>
    <w:p w:rsidR="00637CA6" w:rsidRPr="004F4092" w:rsidRDefault="00637CA6" w:rsidP="00B01FF1">
      <w:pPr>
        <w:pStyle w:val="Teksttreci20"/>
        <w:numPr>
          <w:ilvl w:val="0"/>
          <w:numId w:val="36"/>
        </w:numPr>
        <w:shd w:val="clear" w:color="auto" w:fill="auto"/>
        <w:tabs>
          <w:tab w:val="left" w:pos="72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PN-B-06712 Kruszywa mineralne do betonu.</w:t>
      </w:r>
    </w:p>
    <w:p w:rsidR="00637CA6" w:rsidRPr="004F4092" w:rsidRDefault="00637CA6" w:rsidP="00B01FF1">
      <w:pPr>
        <w:pStyle w:val="Teksttreci20"/>
        <w:numPr>
          <w:ilvl w:val="0"/>
          <w:numId w:val="36"/>
        </w:numPr>
        <w:shd w:val="clear" w:color="auto" w:fill="auto"/>
        <w:tabs>
          <w:tab w:val="left" w:pos="72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PN-B-06714/00 Kruszywa mineralne. Badania. Postanowienia ogólne.</w:t>
      </w:r>
    </w:p>
    <w:p w:rsidR="00637CA6" w:rsidRPr="004F4092" w:rsidRDefault="00637CA6" w:rsidP="00B01FF1">
      <w:pPr>
        <w:pStyle w:val="Teksttreci20"/>
        <w:numPr>
          <w:ilvl w:val="0"/>
          <w:numId w:val="36"/>
        </w:numPr>
        <w:shd w:val="clear" w:color="auto" w:fill="auto"/>
        <w:tabs>
          <w:tab w:val="left" w:pos="72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PN-B-06714/10 Kruszywa mineralne. Badania. Oznaczenia jamistości.</w:t>
      </w:r>
    </w:p>
    <w:p w:rsidR="00637CA6" w:rsidRPr="004F4092" w:rsidRDefault="00637CA6" w:rsidP="00B01FF1">
      <w:pPr>
        <w:pStyle w:val="Teksttreci20"/>
        <w:numPr>
          <w:ilvl w:val="0"/>
          <w:numId w:val="36"/>
        </w:numPr>
        <w:shd w:val="clear" w:color="auto" w:fill="auto"/>
        <w:tabs>
          <w:tab w:val="left" w:pos="72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PN-B-06714/12 Kruszywa mineralne. Badania. Oznaczenie zawartości </w:t>
      </w:r>
      <w:r w:rsidR="00B01FF1">
        <w:rPr>
          <w:rFonts w:ascii="Times New Roman" w:hAnsi="Times New Roman" w:cs="Times New Roman"/>
          <w:sz w:val="24"/>
          <w:szCs w:val="24"/>
        </w:rPr>
        <w:tab/>
      </w:r>
      <w:r w:rsidRPr="004F4092">
        <w:rPr>
          <w:rFonts w:ascii="Times New Roman" w:hAnsi="Times New Roman" w:cs="Times New Roman"/>
          <w:sz w:val="24"/>
          <w:szCs w:val="24"/>
        </w:rPr>
        <w:t>zanieczyszczeń obcych.</w:t>
      </w:r>
    </w:p>
    <w:p w:rsidR="00637CA6" w:rsidRPr="004F4092" w:rsidRDefault="00637CA6" w:rsidP="00B01FF1">
      <w:pPr>
        <w:pStyle w:val="Teksttreci20"/>
        <w:numPr>
          <w:ilvl w:val="0"/>
          <w:numId w:val="36"/>
        </w:numPr>
        <w:shd w:val="clear" w:color="auto" w:fill="auto"/>
        <w:tabs>
          <w:tab w:val="left" w:pos="72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PN-B-06714/13 Kruszywa mineralne. Badania. Oznaczanie zawartości pyłów </w:t>
      </w:r>
      <w:r w:rsidR="00B01FF1">
        <w:rPr>
          <w:rFonts w:ascii="Times New Roman" w:hAnsi="Times New Roman" w:cs="Times New Roman"/>
          <w:sz w:val="24"/>
          <w:szCs w:val="24"/>
        </w:rPr>
        <w:tab/>
      </w:r>
      <w:r w:rsidRPr="004F4092">
        <w:rPr>
          <w:rFonts w:ascii="Times New Roman" w:hAnsi="Times New Roman" w:cs="Times New Roman"/>
          <w:sz w:val="24"/>
          <w:szCs w:val="24"/>
        </w:rPr>
        <w:t>mineralnych.</w:t>
      </w:r>
    </w:p>
    <w:p w:rsidR="00637CA6" w:rsidRPr="004F4092" w:rsidRDefault="00637CA6" w:rsidP="00B01FF1">
      <w:pPr>
        <w:pStyle w:val="Teksttreci20"/>
        <w:numPr>
          <w:ilvl w:val="0"/>
          <w:numId w:val="36"/>
        </w:numPr>
        <w:shd w:val="clear" w:color="auto" w:fill="auto"/>
        <w:tabs>
          <w:tab w:val="left" w:pos="72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PN-EN 933-1 Badania geometrycznych właściwości kruszyw. Oznaczanie </w:t>
      </w:r>
      <w:r w:rsidR="00B01FF1">
        <w:rPr>
          <w:rFonts w:ascii="Times New Roman" w:hAnsi="Times New Roman" w:cs="Times New Roman"/>
          <w:sz w:val="24"/>
          <w:szCs w:val="24"/>
        </w:rPr>
        <w:tab/>
      </w:r>
      <w:r w:rsidRPr="004F4092">
        <w:rPr>
          <w:rFonts w:ascii="Times New Roman" w:hAnsi="Times New Roman" w:cs="Times New Roman"/>
          <w:sz w:val="24"/>
          <w:szCs w:val="24"/>
        </w:rPr>
        <w:t>składu ziarnowego. Metoda przesiewania.</w:t>
      </w:r>
    </w:p>
    <w:p w:rsidR="00637CA6" w:rsidRPr="004F4092" w:rsidRDefault="00637CA6" w:rsidP="00B01FF1">
      <w:pPr>
        <w:pStyle w:val="Teksttreci20"/>
        <w:numPr>
          <w:ilvl w:val="0"/>
          <w:numId w:val="36"/>
        </w:numPr>
        <w:shd w:val="clear" w:color="auto" w:fill="auto"/>
        <w:tabs>
          <w:tab w:val="left" w:pos="72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lastRenderedPageBreak/>
        <w:t xml:space="preserve">PN-EN 933-4 Badania geometrycznych właściwości kruszyw. Oznaczanie </w:t>
      </w:r>
      <w:r w:rsidR="00B01FF1">
        <w:rPr>
          <w:rFonts w:ascii="Times New Roman" w:hAnsi="Times New Roman" w:cs="Times New Roman"/>
          <w:sz w:val="24"/>
          <w:szCs w:val="24"/>
        </w:rPr>
        <w:tab/>
      </w:r>
      <w:r w:rsidRPr="004F4092">
        <w:rPr>
          <w:rFonts w:ascii="Times New Roman" w:hAnsi="Times New Roman" w:cs="Times New Roman"/>
          <w:sz w:val="24"/>
          <w:szCs w:val="24"/>
        </w:rPr>
        <w:t>kształtu ziaren. Wskaźnik kształtu,</w:t>
      </w:r>
    </w:p>
    <w:p w:rsidR="00637CA6" w:rsidRPr="004F4092" w:rsidRDefault="00637CA6" w:rsidP="00B01FF1">
      <w:pPr>
        <w:pStyle w:val="Teksttreci20"/>
        <w:numPr>
          <w:ilvl w:val="0"/>
          <w:numId w:val="36"/>
        </w:numPr>
        <w:shd w:val="clear" w:color="auto" w:fill="auto"/>
        <w:tabs>
          <w:tab w:val="left" w:pos="72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PN-EN 1097-6 Badania mechanicznych i fizycznych właściwości kruszyw. </w:t>
      </w:r>
      <w:r w:rsidR="00B01FF1">
        <w:rPr>
          <w:rFonts w:ascii="Times New Roman" w:hAnsi="Times New Roman" w:cs="Times New Roman"/>
          <w:sz w:val="24"/>
          <w:szCs w:val="24"/>
        </w:rPr>
        <w:tab/>
      </w:r>
      <w:r w:rsidRPr="004F4092">
        <w:rPr>
          <w:rFonts w:ascii="Times New Roman" w:hAnsi="Times New Roman" w:cs="Times New Roman"/>
          <w:sz w:val="24"/>
          <w:szCs w:val="24"/>
        </w:rPr>
        <w:t>Oznaczanie gęstości ziaren i nasiąkliwości.</w:t>
      </w:r>
    </w:p>
    <w:p w:rsidR="00637CA6" w:rsidRPr="004F4092" w:rsidRDefault="00637CA6" w:rsidP="00B01FF1">
      <w:pPr>
        <w:pStyle w:val="Teksttreci20"/>
        <w:numPr>
          <w:ilvl w:val="0"/>
          <w:numId w:val="36"/>
        </w:numPr>
        <w:shd w:val="clear" w:color="auto" w:fill="auto"/>
        <w:tabs>
          <w:tab w:val="left" w:pos="72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PN-B-06714/34 Kruszywa mineralne. Badania. Oznaczanie reaktywności </w:t>
      </w:r>
      <w:r w:rsidR="00B01FF1">
        <w:rPr>
          <w:rFonts w:ascii="Times New Roman" w:hAnsi="Times New Roman" w:cs="Times New Roman"/>
          <w:sz w:val="24"/>
          <w:szCs w:val="24"/>
        </w:rPr>
        <w:tab/>
      </w:r>
      <w:r w:rsidRPr="004F4092">
        <w:rPr>
          <w:rFonts w:ascii="Times New Roman" w:hAnsi="Times New Roman" w:cs="Times New Roman"/>
          <w:sz w:val="24"/>
          <w:szCs w:val="24"/>
        </w:rPr>
        <w:t>alkalicznej.</w:t>
      </w:r>
    </w:p>
    <w:p w:rsidR="00637CA6" w:rsidRPr="004F4092" w:rsidRDefault="00637CA6" w:rsidP="00B01FF1">
      <w:pPr>
        <w:pStyle w:val="Teksttreci20"/>
        <w:numPr>
          <w:ilvl w:val="0"/>
          <w:numId w:val="36"/>
        </w:numPr>
        <w:shd w:val="clear" w:color="auto" w:fill="auto"/>
        <w:tabs>
          <w:tab w:val="left" w:pos="72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PN-B-32250 Materiały budowlane. Woda do betonu i zaprawy.</w:t>
      </w:r>
    </w:p>
    <w:p w:rsidR="00B01FF1" w:rsidRDefault="00637CA6" w:rsidP="00B01FF1">
      <w:pPr>
        <w:pStyle w:val="Teksttreci20"/>
        <w:numPr>
          <w:ilvl w:val="0"/>
          <w:numId w:val="36"/>
        </w:numPr>
        <w:shd w:val="clear" w:color="auto" w:fill="auto"/>
        <w:tabs>
          <w:tab w:val="left" w:pos="72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PN-B-04500 Zaprawy budowlane.</w:t>
      </w:r>
      <w:r w:rsidR="00B01FF1">
        <w:rPr>
          <w:rFonts w:ascii="Times New Roman" w:hAnsi="Times New Roman" w:cs="Times New Roman"/>
          <w:sz w:val="24"/>
          <w:szCs w:val="24"/>
        </w:rPr>
        <w:t xml:space="preserve"> </w:t>
      </w:r>
      <w:r w:rsidRPr="004F4092">
        <w:rPr>
          <w:rFonts w:ascii="Times New Roman" w:hAnsi="Times New Roman" w:cs="Times New Roman"/>
          <w:sz w:val="24"/>
          <w:szCs w:val="24"/>
        </w:rPr>
        <w:t>Badanie cech fizycznych i</w:t>
      </w:r>
      <w:r w:rsidR="00B01FF1">
        <w:rPr>
          <w:rFonts w:ascii="Times New Roman" w:hAnsi="Times New Roman" w:cs="Times New Roman"/>
          <w:sz w:val="24"/>
          <w:szCs w:val="24"/>
        </w:rPr>
        <w:t xml:space="preserve"> </w:t>
      </w:r>
    </w:p>
    <w:p w:rsidR="00637CA6" w:rsidRPr="004F4092" w:rsidRDefault="00637CA6" w:rsidP="00B01FF1">
      <w:pPr>
        <w:pStyle w:val="Teksttreci20"/>
        <w:numPr>
          <w:ilvl w:val="0"/>
          <w:numId w:val="36"/>
        </w:numPr>
        <w:shd w:val="clear" w:color="auto" w:fill="auto"/>
        <w:tabs>
          <w:tab w:val="left" w:pos="72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wytrzymałościowych.</w:t>
      </w:r>
    </w:p>
    <w:p w:rsidR="00637CA6" w:rsidRPr="004F4092" w:rsidRDefault="00637CA6" w:rsidP="00B01FF1">
      <w:pPr>
        <w:pStyle w:val="Teksttreci20"/>
        <w:numPr>
          <w:ilvl w:val="0"/>
          <w:numId w:val="36"/>
        </w:numPr>
        <w:shd w:val="clear" w:color="auto" w:fill="auto"/>
        <w:tabs>
          <w:tab w:val="left" w:pos="72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PN-C-04541 Woda i ścieki. Oznaczenie suchej pozostałości, pozostałości po </w:t>
      </w:r>
      <w:r w:rsidR="00B01FF1">
        <w:rPr>
          <w:rFonts w:ascii="Times New Roman" w:hAnsi="Times New Roman" w:cs="Times New Roman"/>
          <w:sz w:val="24"/>
          <w:szCs w:val="24"/>
        </w:rPr>
        <w:tab/>
      </w:r>
      <w:r w:rsidRPr="004F4092">
        <w:rPr>
          <w:rFonts w:ascii="Times New Roman" w:hAnsi="Times New Roman" w:cs="Times New Roman"/>
          <w:sz w:val="24"/>
          <w:szCs w:val="24"/>
        </w:rPr>
        <w:t xml:space="preserve">prażeniu, straty przy prażeniu oraz substancji rozpuszczonych, substancji </w:t>
      </w:r>
      <w:r w:rsidR="00B01FF1">
        <w:rPr>
          <w:rFonts w:ascii="Times New Roman" w:hAnsi="Times New Roman" w:cs="Times New Roman"/>
          <w:sz w:val="24"/>
          <w:szCs w:val="24"/>
        </w:rPr>
        <w:tab/>
      </w:r>
      <w:r w:rsidRPr="004F4092">
        <w:rPr>
          <w:rFonts w:ascii="Times New Roman" w:hAnsi="Times New Roman" w:cs="Times New Roman"/>
          <w:sz w:val="24"/>
          <w:szCs w:val="24"/>
        </w:rPr>
        <w:t>rozpuszczonych mineralnych i substancji rozpuszczonych lotnych.</w:t>
      </w:r>
    </w:p>
    <w:p w:rsidR="00637CA6" w:rsidRPr="004F4092" w:rsidRDefault="00637CA6" w:rsidP="00B01FF1">
      <w:pPr>
        <w:pStyle w:val="Teksttreci20"/>
        <w:numPr>
          <w:ilvl w:val="0"/>
          <w:numId w:val="36"/>
        </w:numPr>
        <w:shd w:val="clear" w:color="auto" w:fill="auto"/>
        <w:tabs>
          <w:tab w:val="left" w:pos="72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PN-C-04554/02 Woda i ścieki. Badania twardości. Oznaczanie twardości </w:t>
      </w:r>
      <w:r w:rsidR="00B01FF1">
        <w:rPr>
          <w:rFonts w:ascii="Times New Roman" w:hAnsi="Times New Roman" w:cs="Times New Roman"/>
          <w:sz w:val="24"/>
          <w:szCs w:val="24"/>
        </w:rPr>
        <w:tab/>
      </w:r>
      <w:r w:rsidRPr="004F4092">
        <w:rPr>
          <w:rFonts w:ascii="Times New Roman" w:hAnsi="Times New Roman" w:cs="Times New Roman"/>
          <w:sz w:val="24"/>
          <w:szCs w:val="24"/>
        </w:rPr>
        <w:t>ogólnej powyżej 0,337 mval/dm</w:t>
      </w:r>
      <w:r w:rsidRPr="00B01FF1">
        <w:rPr>
          <w:rFonts w:ascii="Times New Roman" w:hAnsi="Times New Roman" w:cs="Times New Roman"/>
          <w:sz w:val="24"/>
          <w:szCs w:val="24"/>
          <w:vertAlign w:val="superscript"/>
        </w:rPr>
        <w:t>3</w:t>
      </w:r>
      <w:r w:rsidRPr="004F4092">
        <w:rPr>
          <w:rFonts w:ascii="Times New Roman" w:hAnsi="Times New Roman" w:cs="Times New Roman"/>
          <w:sz w:val="24"/>
          <w:szCs w:val="24"/>
        </w:rPr>
        <w:t xml:space="preserve"> metodą wersenianową.</w:t>
      </w:r>
    </w:p>
    <w:p w:rsidR="00637CA6" w:rsidRPr="004F4092" w:rsidRDefault="00637CA6" w:rsidP="00B01FF1">
      <w:pPr>
        <w:pStyle w:val="Teksttreci20"/>
        <w:numPr>
          <w:ilvl w:val="0"/>
          <w:numId w:val="36"/>
        </w:numPr>
        <w:shd w:val="clear" w:color="auto" w:fill="auto"/>
        <w:tabs>
          <w:tab w:val="left" w:pos="72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PN-C-04566/02 Woda i ścieki. Badania zawartości siarki i jej związków. </w:t>
      </w:r>
      <w:r w:rsidR="00B01FF1">
        <w:rPr>
          <w:rFonts w:ascii="Times New Roman" w:hAnsi="Times New Roman" w:cs="Times New Roman"/>
          <w:sz w:val="24"/>
          <w:szCs w:val="24"/>
        </w:rPr>
        <w:tab/>
      </w:r>
      <w:r w:rsidRPr="004F4092">
        <w:rPr>
          <w:rFonts w:ascii="Times New Roman" w:hAnsi="Times New Roman" w:cs="Times New Roman"/>
          <w:sz w:val="24"/>
          <w:szCs w:val="24"/>
        </w:rPr>
        <w:t xml:space="preserve">Oznaczanie siarkowodoru i siarczków rozpuszczalnych metodą kolorymetryczną </w:t>
      </w:r>
      <w:r w:rsidR="00B01FF1">
        <w:rPr>
          <w:rFonts w:ascii="Times New Roman" w:hAnsi="Times New Roman" w:cs="Times New Roman"/>
          <w:sz w:val="24"/>
          <w:szCs w:val="24"/>
        </w:rPr>
        <w:tab/>
      </w:r>
      <w:r w:rsidRPr="004F4092">
        <w:rPr>
          <w:rFonts w:ascii="Times New Roman" w:hAnsi="Times New Roman" w:cs="Times New Roman"/>
          <w:sz w:val="24"/>
          <w:szCs w:val="24"/>
        </w:rPr>
        <w:t>z tiofluoresceiną z kwasem o-hydroksyrtęciobenzoesowym.</w:t>
      </w:r>
    </w:p>
    <w:p w:rsidR="00637CA6" w:rsidRPr="004F4092" w:rsidRDefault="00637CA6" w:rsidP="00B01FF1">
      <w:pPr>
        <w:pStyle w:val="Teksttreci20"/>
        <w:numPr>
          <w:ilvl w:val="0"/>
          <w:numId w:val="36"/>
        </w:numPr>
        <w:shd w:val="clear" w:color="auto" w:fill="auto"/>
        <w:tabs>
          <w:tab w:val="left" w:pos="72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PN-C-04566/03 Woda i ścieki. Badania zawartości siarki i jej związków. </w:t>
      </w:r>
      <w:r w:rsidR="00B01FF1">
        <w:rPr>
          <w:rFonts w:ascii="Times New Roman" w:hAnsi="Times New Roman" w:cs="Times New Roman"/>
          <w:sz w:val="24"/>
          <w:szCs w:val="24"/>
        </w:rPr>
        <w:tab/>
      </w:r>
      <w:r w:rsidRPr="004F4092">
        <w:rPr>
          <w:rFonts w:ascii="Times New Roman" w:hAnsi="Times New Roman" w:cs="Times New Roman"/>
          <w:sz w:val="24"/>
          <w:szCs w:val="24"/>
        </w:rPr>
        <w:t xml:space="preserve">Oznaczanie siarkowodoru i siarczków rozpuszczalnych metodą tiomerkury </w:t>
      </w:r>
      <w:r w:rsidR="00B01FF1">
        <w:rPr>
          <w:rFonts w:ascii="Times New Roman" w:hAnsi="Times New Roman" w:cs="Times New Roman"/>
          <w:sz w:val="24"/>
          <w:szCs w:val="24"/>
        </w:rPr>
        <w:tab/>
      </w:r>
      <w:r w:rsidRPr="004F4092">
        <w:rPr>
          <w:rFonts w:ascii="Times New Roman" w:hAnsi="Times New Roman" w:cs="Times New Roman"/>
          <w:sz w:val="24"/>
          <w:szCs w:val="24"/>
        </w:rPr>
        <w:t>metryczną.</w:t>
      </w:r>
    </w:p>
    <w:p w:rsidR="00637CA6" w:rsidRPr="004F4092" w:rsidRDefault="00637CA6" w:rsidP="00B01FF1">
      <w:pPr>
        <w:pStyle w:val="Teksttreci20"/>
        <w:numPr>
          <w:ilvl w:val="0"/>
          <w:numId w:val="36"/>
        </w:numPr>
        <w:shd w:val="clear" w:color="auto" w:fill="auto"/>
        <w:tabs>
          <w:tab w:val="left" w:pos="72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PN-O04600/00 Woda i ścieki. Badania zawartości chloru i jego związków oraz </w:t>
      </w:r>
      <w:r w:rsidR="00B01FF1">
        <w:rPr>
          <w:rFonts w:ascii="Times New Roman" w:hAnsi="Times New Roman" w:cs="Times New Roman"/>
          <w:sz w:val="24"/>
          <w:szCs w:val="24"/>
        </w:rPr>
        <w:tab/>
      </w:r>
      <w:r w:rsidRPr="004F4092">
        <w:rPr>
          <w:rFonts w:ascii="Times New Roman" w:hAnsi="Times New Roman" w:cs="Times New Roman"/>
          <w:sz w:val="24"/>
          <w:szCs w:val="24"/>
        </w:rPr>
        <w:t xml:space="preserve">zapotrzebowania chloru. Oznaczenie pozostałego użytecznego chloru metodą </w:t>
      </w:r>
      <w:r w:rsidR="00B01FF1">
        <w:rPr>
          <w:rFonts w:ascii="Times New Roman" w:hAnsi="Times New Roman" w:cs="Times New Roman"/>
          <w:sz w:val="24"/>
          <w:szCs w:val="24"/>
        </w:rPr>
        <w:tab/>
      </w:r>
      <w:r w:rsidRPr="004F4092">
        <w:rPr>
          <w:rFonts w:ascii="Times New Roman" w:hAnsi="Times New Roman" w:cs="Times New Roman"/>
          <w:sz w:val="24"/>
          <w:szCs w:val="24"/>
        </w:rPr>
        <w:t>miareczkową jodometryczną.</w:t>
      </w:r>
    </w:p>
    <w:p w:rsidR="00637CA6" w:rsidRPr="004F4092" w:rsidRDefault="00637CA6" w:rsidP="00B01FF1">
      <w:pPr>
        <w:pStyle w:val="Teksttreci20"/>
        <w:numPr>
          <w:ilvl w:val="0"/>
          <w:numId w:val="36"/>
        </w:numPr>
        <w:shd w:val="clear" w:color="auto" w:fill="auto"/>
        <w:tabs>
          <w:tab w:val="left" w:pos="72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PN-C-04628/02 Woda i ścieki. Badania zawartości cukrów. Oznaczanie cukrów </w:t>
      </w:r>
      <w:r w:rsidR="00B01FF1">
        <w:rPr>
          <w:rFonts w:ascii="Times New Roman" w:hAnsi="Times New Roman" w:cs="Times New Roman"/>
          <w:sz w:val="24"/>
          <w:szCs w:val="24"/>
        </w:rPr>
        <w:tab/>
      </w:r>
      <w:r w:rsidRPr="004F4092">
        <w:rPr>
          <w:rFonts w:ascii="Times New Roman" w:hAnsi="Times New Roman" w:cs="Times New Roman"/>
          <w:sz w:val="24"/>
          <w:szCs w:val="24"/>
        </w:rPr>
        <w:t xml:space="preserve">ogólnych, cukrów rozpuszczonych i skrobi nierozpuszczonej metodą </w:t>
      </w:r>
      <w:r w:rsidR="00B01FF1">
        <w:rPr>
          <w:rFonts w:ascii="Times New Roman" w:hAnsi="Times New Roman" w:cs="Times New Roman"/>
          <w:sz w:val="24"/>
          <w:szCs w:val="24"/>
        </w:rPr>
        <w:tab/>
      </w:r>
      <w:r w:rsidRPr="004F4092">
        <w:rPr>
          <w:rFonts w:ascii="Times New Roman" w:hAnsi="Times New Roman" w:cs="Times New Roman"/>
          <w:sz w:val="24"/>
          <w:szCs w:val="24"/>
        </w:rPr>
        <w:t>kolorymetryczną z antronem.</w:t>
      </w:r>
    </w:p>
    <w:p w:rsidR="00637CA6" w:rsidRPr="004F4092" w:rsidRDefault="00637CA6" w:rsidP="00B01FF1">
      <w:pPr>
        <w:pStyle w:val="Teksttreci20"/>
        <w:numPr>
          <w:ilvl w:val="0"/>
          <w:numId w:val="36"/>
        </w:numPr>
        <w:shd w:val="clear" w:color="auto" w:fill="auto"/>
        <w:tabs>
          <w:tab w:val="left" w:pos="72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PN-D-96000 Tarcica iglasta ogólnego przeznaczenia.</w:t>
      </w:r>
    </w:p>
    <w:p w:rsidR="00637CA6" w:rsidRPr="004F4092" w:rsidRDefault="00637CA6" w:rsidP="00B01FF1">
      <w:pPr>
        <w:pStyle w:val="Teksttreci20"/>
        <w:numPr>
          <w:ilvl w:val="0"/>
          <w:numId w:val="36"/>
        </w:numPr>
        <w:shd w:val="clear" w:color="auto" w:fill="auto"/>
        <w:tabs>
          <w:tab w:val="left" w:pos="72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PN-D-96002 Tarcica liściasta ogólnego przeznaczenia.</w:t>
      </w:r>
    </w:p>
    <w:p w:rsidR="00637CA6" w:rsidRPr="004F4092" w:rsidRDefault="00637CA6" w:rsidP="00B01FF1">
      <w:pPr>
        <w:pStyle w:val="Teksttreci20"/>
        <w:numPr>
          <w:ilvl w:val="0"/>
          <w:numId w:val="36"/>
        </w:numPr>
        <w:shd w:val="clear" w:color="auto" w:fill="auto"/>
        <w:tabs>
          <w:tab w:val="left" w:pos="72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PN-D-95017 Surowiec drzewny. Drewno wielkowymiarowe iglaste. Wspólne </w:t>
      </w:r>
      <w:r w:rsidR="00B01FF1">
        <w:rPr>
          <w:rFonts w:ascii="Times New Roman" w:hAnsi="Times New Roman" w:cs="Times New Roman"/>
          <w:sz w:val="24"/>
          <w:szCs w:val="24"/>
        </w:rPr>
        <w:tab/>
      </w:r>
      <w:r w:rsidRPr="004F4092">
        <w:rPr>
          <w:rFonts w:ascii="Times New Roman" w:hAnsi="Times New Roman" w:cs="Times New Roman"/>
          <w:sz w:val="24"/>
          <w:szCs w:val="24"/>
        </w:rPr>
        <w:t>wymagania i badania.</w:t>
      </w:r>
    </w:p>
    <w:p w:rsidR="00637CA6" w:rsidRPr="004F4092" w:rsidRDefault="00637CA6" w:rsidP="00B01FF1">
      <w:pPr>
        <w:pStyle w:val="Teksttreci20"/>
        <w:numPr>
          <w:ilvl w:val="0"/>
          <w:numId w:val="36"/>
        </w:numPr>
        <w:shd w:val="clear" w:color="auto" w:fill="auto"/>
        <w:tabs>
          <w:tab w:val="left" w:pos="72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PN-N-02251 Geodezja. Osnowy geodezyjne. Terminologia.</w:t>
      </w:r>
    </w:p>
    <w:p w:rsidR="00BC0FF3" w:rsidRDefault="00637CA6" w:rsidP="00B01FF1">
      <w:pPr>
        <w:pStyle w:val="Teksttreci20"/>
        <w:numPr>
          <w:ilvl w:val="0"/>
          <w:numId w:val="36"/>
        </w:numPr>
        <w:shd w:val="clear" w:color="auto" w:fill="auto"/>
        <w:tabs>
          <w:tab w:val="left" w:pos="72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PN-N-02211 Geodezyjne wyznaczenie pomieszczeń. Podstawowe nazwy </w:t>
      </w:r>
    </w:p>
    <w:p w:rsidR="00637CA6" w:rsidRPr="004F4092" w:rsidRDefault="00BC0FF3" w:rsidP="00BC0FF3">
      <w:pPr>
        <w:pStyle w:val="Teksttreci20"/>
        <w:shd w:val="clear" w:color="auto" w:fill="auto"/>
        <w:tabs>
          <w:tab w:val="left" w:pos="721"/>
        </w:tabs>
        <w:spacing w:before="0" w:after="0" w:line="240" w:lineRule="auto"/>
        <w:ind w:left="851" w:firstLine="0"/>
        <w:rPr>
          <w:rFonts w:ascii="Times New Roman" w:hAnsi="Times New Roman" w:cs="Times New Roman"/>
          <w:sz w:val="24"/>
          <w:szCs w:val="24"/>
        </w:rPr>
      </w:pPr>
      <w:r>
        <w:rPr>
          <w:rFonts w:ascii="Times New Roman" w:hAnsi="Times New Roman" w:cs="Times New Roman"/>
          <w:sz w:val="24"/>
          <w:szCs w:val="24"/>
        </w:rPr>
        <w:tab/>
      </w:r>
      <w:r w:rsidR="00637CA6" w:rsidRPr="004F4092">
        <w:rPr>
          <w:rFonts w:ascii="Times New Roman" w:hAnsi="Times New Roman" w:cs="Times New Roman"/>
          <w:sz w:val="24"/>
          <w:szCs w:val="24"/>
        </w:rPr>
        <w:t>i określenia.</w:t>
      </w:r>
    </w:p>
    <w:p w:rsidR="00BC0FF3" w:rsidRDefault="00637CA6" w:rsidP="00B01FF1">
      <w:pPr>
        <w:pStyle w:val="Teksttreci20"/>
        <w:numPr>
          <w:ilvl w:val="0"/>
          <w:numId w:val="36"/>
        </w:numPr>
        <w:shd w:val="clear" w:color="auto" w:fill="auto"/>
        <w:tabs>
          <w:tab w:val="left" w:pos="721"/>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PN-M-47900.00 Rusztowania stojące metalowe robocze. Określenia, podział </w:t>
      </w:r>
    </w:p>
    <w:p w:rsidR="00637CA6" w:rsidRPr="004F4092" w:rsidRDefault="00BC0FF3" w:rsidP="00BC0FF3">
      <w:pPr>
        <w:pStyle w:val="Teksttreci20"/>
        <w:shd w:val="clear" w:color="auto" w:fill="auto"/>
        <w:tabs>
          <w:tab w:val="left" w:pos="721"/>
        </w:tabs>
        <w:spacing w:before="0" w:after="0" w:line="240" w:lineRule="auto"/>
        <w:ind w:left="851" w:firstLine="0"/>
        <w:rPr>
          <w:rFonts w:ascii="Times New Roman" w:hAnsi="Times New Roman" w:cs="Times New Roman"/>
          <w:sz w:val="24"/>
          <w:szCs w:val="24"/>
        </w:rPr>
      </w:pPr>
      <w:r>
        <w:rPr>
          <w:rFonts w:ascii="Times New Roman" w:hAnsi="Times New Roman" w:cs="Times New Roman"/>
          <w:sz w:val="24"/>
          <w:szCs w:val="24"/>
        </w:rPr>
        <w:tab/>
      </w:r>
      <w:r w:rsidR="00637CA6" w:rsidRPr="004F4092">
        <w:rPr>
          <w:rFonts w:ascii="Times New Roman" w:hAnsi="Times New Roman" w:cs="Times New Roman"/>
          <w:sz w:val="24"/>
          <w:szCs w:val="24"/>
        </w:rPr>
        <w:t>i główne wymiary.</w:t>
      </w:r>
    </w:p>
    <w:p w:rsidR="00637CA6" w:rsidRPr="004F4092" w:rsidRDefault="00637CA6" w:rsidP="00B01FF1">
      <w:pPr>
        <w:pStyle w:val="Teksttreci20"/>
        <w:numPr>
          <w:ilvl w:val="0"/>
          <w:numId w:val="36"/>
        </w:numPr>
        <w:shd w:val="clear" w:color="auto" w:fill="auto"/>
        <w:tabs>
          <w:tab w:val="left" w:pos="72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PN-M-47900.01 Rusztowania stojące metalowe robocze. Rusztowania </w:t>
      </w:r>
      <w:r w:rsidR="00B01FF1">
        <w:rPr>
          <w:rFonts w:ascii="Times New Roman" w:hAnsi="Times New Roman" w:cs="Times New Roman"/>
          <w:sz w:val="24"/>
          <w:szCs w:val="24"/>
        </w:rPr>
        <w:tab/>
      </w:r>
      <w:r w:rsidRPr="004F4092">
        <w:rPr>
          <w:rFonts w:ascii="Times New Roman" w:hAnsi="Times New Roman" w:cs="Times New Roman"/>
          <w:sz w:val="24"/>
          <w:szCs w:val="24"/>
        </w:rPr>
        <w:t>stojakowe z rur stalowych. Ogólne wymagania i badania oraz eksploatacja.</w:t>
      </w:r>
    </w:p>
    <w:p w:rsidR="00637CA6" w:rsidRPr="004F4092" w:rsidRDefault="00637CA6" w:rsidP="00B01FF1">
      <w:pPr>
        <w:pStyle w:val="Teksttreci20"/>
        <w:numPr>
          <w:ilvl w:val="0"/>
          <w:numId w:val="36"/>
        </w:numPr>
        <w:shd w:val="clear" w:color="auto" w:fill="auto"/>
        <w:tabs>
          <w:tab w:val="left" w:pos="72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PN-M-47900.02 Rusztowania stojące metalowe robocze. Rusztowania ramowe. </w:t>
      </w:r>
      <w:r w:rsidR="00B01FF1">
        <w:rPr>
          <w:rFonts w:ascii="Times New Roman" w:hAnsi="Times New Roman" w:cs="Times New Roman"/>
          <w:sz w:val="24"/>
          <w:szCs w:val="24"/>
        </w:rPr>
        <w:tab/>
      </w:r>
      <w:r w:rsidRPr="004F4092">
        <w:rPr>
          <w:rFonts w:ascii="Times New Roman" w:hAnsi="Times New Roman" w:cs="Times New Roman"/>
          <w:sz w:val="24"/>
          <w:szCs w:val="24"/>
        </w:rPr>
        <w:t>Ogólne wymagania i badania.</w:t>
      </w:r>
    </w:p>
    <w:p w:rsidR="00637CA6" w:rsidRPr="004F4092" w:rsidRDefault="00637CA6" w:rsidP="00B01FF1">
      <w:pPr>
        <w:pStyle w:val="Teksttreci20"/>
        <w:numPr>
          <w:ilvl w:val="0"/>
          <w:numId w:val="36"/>
        </w:numPr>
        <w:shd w:val="clear" w:color="auto" w:fill="auto"/>
        <w:tabs>
          <w:tab w:val="left" w:pos="72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PN-M-47900.03 Rusztowania stojące metalowe robocze. Złącza. Ogólne </w:t>
      </w:r>
      <w:r w:rsidR="00B01FF1">
        <w:rPr>
          <w:rFonts w:ascii="Times New Roman" w:hAnsi="Times New Roman" w:cs="Times New Roman"/>
          <w:sz w:val="24"/>
          <w:szCs w:val="24"/>
        </w:rPr>
        <w:tab/>
      </w:r>
      <w:r w:rsidRPr="004F4092">
        <w:rPr>
          <w:rFonts w:ascii="Times New Roman" w:hAnsi="Times New Roman" w:cs="Times New Roman"/>
          <w:sz w:val="24"/>
          <w:szCs w:val="24"/>
        </w:rPr>
        <w:t>wymagania i badania.</w:t>
      </w:r>
    </w:p>
    <w:p w:rsidR="00637CA6" w:rsidRPr="004F4092" w:rsidRDefault="00637CA6" w:rsidP="00B01FF1">
      <w:pPr>
        <w:pStyle w:val="Teksttreci20"/>
        <w:numPr>
          <w:ilvl w:val="0"/>
          <w:numId w:val="36"/>
        </w:numPr>
        <w:shd w:val="clear" w:color="auto" w:fill="auto"/>
        <w:tabs>
          <w:tab w:val="left" w:pos="72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PN-B-03163-1 Konstrukcje drewniane. Rusztowania. Terminologia.</w:t>
      </w:r>
    </w:p>
    <w:p w:rsidR="00637CA6" w:rsidRPr="004F4092" w:rsidRDefault="00637CA6" w:rsidP="00B01FF1">
      <w:pPr>
        <w:pStyle w:val="Teksttreci20"/>
        <w:numPr>
          <w:ilvl w:val="0"/>
          <w:numId w:val="36"/>
        </w:numPr>
        <w:shd w:val="clear" w:color="auto" w:fill="auto"/>
        <w:tabs>
          <w:tab w:val="left" w:pos="72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PN-B-03163-2 Konstrukcje drewniane. Rusztowania. Wymagania.</w:t>
      </w:r>
    </w:p>
    <w:p w:rsidR="00637CA6" w:rsidRPr="004F4092" w:rsidRDefault="00637CA6" w:rsidP="00B01FF1">
      <w:pPr>
        <w:pStyle w:val="Teksttreci20"/>
        <w:numPr>
          <w:ilvl w:val="0"/>
          <w:numId w:val="36"/>
        </w:numPr>
        <w:shd w:val="clear" w:color="auto" w:fill="auto"/>
        <w:tabs>
          <w:tab w:val="left" w:pos="72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PN-B-03163-3 Konstrukcje drewniane. Rusztowania. Badania.</w:t>
      </w:r>
    </w:p>
    <w:p w:rsidR="00637CA6" w:rsidRPr="004F4092" w:rsidRDefault="00637CA6" w:rsidP="00B01FF1">
      <w:pPr>
        <w:pStyle w:val="Teksttreci20"/>
        <w:numPr>
          <w:ilvl w:val="0"/>
          <w:numId w:val="36"/>
        </w:numPr>
        <w:shd w:val="clear" w:color="auto" w:fill="auto"/>
        <w:tabs>
          <w:tab w:val="left" w:pos="720"/>
        </w:tabs>
        <w:spacing w:before="0" w:after="0" w:line="240" w:lineRule="auto"/>
        <w:ind w:left="851" w:firstLine="0"/>
        <w:rPr>
          <w:rFonts w:ascii="Times New Roman" w:hAnsi="Times New Roman" w:cs="Times New Roman"/>
          <w:sz w:val="24"/>
          <w:szCs w:val="24"/>
        </w:rPr>
      </w:pPr>
      <w:r w:rsidRPr="004F4092">
        <w:rPr>
          <w:rFonts w:ascii="Times New Roman" w:hAnsi="Times New Roman" w:cs="Times New Roman"/>
          <w:sz w:val="24"/>
          <w:szCs w:val="24"/>
        </w:rPr>
        <w:t xml:space="preserve">PN-ISO-9000 (seria 9000, 9001, 9002 i 9003). Normy dotyczące zarządzania </w:t>
      </w:r>
      <w:r w:rsidR="00B01FF1">
        <w:rPr>
          <w:rFonts w:ascii="Times New Roman" w:hAnsi="Times New Roman" w:cs="Times New Roman"/>
          <w:sz w:val="24"/>
          <w:szCs w:val="24"/>
        </w:rPr>
        <w:tab/>
      </w:r>
      <w:r w:rsidRPr="004F4092">
        <w:rPr>
          <w:rFonts w:ascii="Times New Roman" w:hAnsi="Times New Roman" w:cs="Times New Roman"/>
          <w:sz w:val="24"/>
          <w:szCs w:val="24"/>
        </w:rPr>
        <w:t>jakością i zapewnienie jakości.</w:t>
      </w:r>
    </w:p>
    <w:p w:rsidR="0042641C" w:rsidRPr="007D69A5" w:rsidRDefault="0042641C" w:rsidP="00B01FF1">
      <w:pPr>
        <w:pStyle w:val="Nagwek11"/>
        <w:keepNext/>
        <w:keepLines/>
        <w:shd w:val="clear" w:color="auto" w:fill="auto"/>
        <w:spacing w:line="240" w:lineRule="auto"/>
        <w:ind w:left="851" w:firstLine="0"/>
        <w:rPr>
          <w:rFonts w:ascii="Times New Roman" w:hAnsi="Times New Roman" w:cs="Times New Roman"/>
        </w:rPr>
      </w:pPr>
    </w:p>
    <w:sectPr w:rsidR="0042641C" w:rsidRPr="007D69A5" w:rsidSect="00CA164B">
      <w:headerReference w:type="default" r:id="rId8"/>
      <w:footerReference w:type="even" r:id="rId9"/>
      <w:footerReference w:type="default" r:id="rId10"/>
      <w:pgSz w:w="11906" w:h="16838"/>
      <w:pgMar w:top="851" w:right="1274" w:bottom="1134" w:left="1418"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5D34" w:rsidRDefault="00025D34">
      <w:r>
        <w:separator/>
      </w:r>
    </w:p>
  </w:endnote>
  <w:endnote w:type="continuationSeparator" w:id="0">
    <w:p w:rsidR="00025D34" w:rsidRDefault="00025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C52" w:rsidRDefault="00236C5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236C52" w:rsidRDefault="00236C52">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C52" w:rsidRDefault="00236C5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891EE9">
      <w:rPr>
        <w:rStyle w:val="Numerstrony"/>
        <w:noProof/>
      </w:rPr>
      <w:t>1</w:t>
    </w:r>
    <w:r>
      <w:rPr>
        <w:rStyle w:val="Numerstrony"/>
      </w:rPr>
      <w:fldChar w:fldCharType="end"/>
    </w:r>
  </w:p>
  <w:p w:rsidR="00236C52" w:rsidRDefault="00891EE9">
    <w:pPr>
      <w:pStyle w:val="Stopka"/>
      <w:rPr>
        <w:i/>
      </w:rPr>
    </w:pPr>
    <w:r>
      <w:rPr>
        <w:i/>
        <w:noProof/>
      </w:rPr>
      <mc:AlternateContent>
        <mc:Choice Requires="wps">
          <w:drawing>
            <wp:anchor distT="0" distB="0" distL="114300" distR="114300" simplePos="0" relativeHeight="251658240" behindDoc="0" locked="0" layoutInCell="1" allowOverlap="1">
              <wp:simplePos x="0" y="0"/>
              <wp:positionH relativeFrom="column">
                <wp:posOffset>-48895</wp:posOffset>
              </wp:positionH>
              <wp:positionV relativeFrom="paragraph">
                <wp:posOffset>59690</wp:posOffset>
              </wp:positionV>
              <wp:extent cx="582930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7D00BA"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5pt,4.7pt" to="455.1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UzI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"/>
          </w:pict>
        </mc:Fallback>
      </mc:AlternateContent>
    </w:r>
  </w:p>
  <w:p w:rsidR="007D6469" w:rsidRDefault="00B1433C" w:rsidP="007D6469">
    <w:pPr>
      <w:ind w:left="709"/>
    </w:pPr>
    <w:r w:rsidRPr="004A08FC">
      <w:t xml:space="preserve">Tytuł projektu: </w:t>
    </w:r>
    <w:r w:rsidR="007D6469">
      <w:rPr>
        <w:b/>
      </w:rPr>
      <w:t>„</w:t>
    </w:r>
    <w:r w:rsidR="007D6469">
      <w:rPr>
        <w:b/>
        <w:bCs/>
      </w:rPr>
      <w:t>Remont elewacji budynku nr 1 na dz. nr 48/7 przy ul. 3-go Maja w Dukli.</w:t>
    </w:r>
    <w:r w:rsidR="007D6469">
      <w:rPr>
        <w:b/>
      </w:rPr>
      <w:t>”</w:t>
    </w:r>
  </w:p>
  <w:p w:rsidR="00236C52" w:rsidRPr="00A64CF7" w:rsidRDefault="00236C52" w:rsidP="00B1433C">
    <w:pPr>
      <w:ind w:left="709"/>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5D34" w:rsidRDefault="00025D34">
      <w:r>
        <w:separator/>
      </w:r>
    </w:p>
  </w:footnote>
  <w:footnote w:type="continuationSeparator" w:id="0">
    <w:p w:rsidR="00025D34" w:rsidRDefault="00025D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C52" w:rsidRPr="00A37F25" w:rsidRDefault="00891EE9" w:rsidP="00CA164B">
    <w:pPr>
      <w:pStyle w:val="Nagwek"/>
      <w:jc w:val="center"/>
      <w:rPr>
        <w:b/>
        <w:i/>
      </w:rPr>
    </w:pPr>
    <w:r>
      <w:rPr>
        <w:b/>
        <w:i/>
        <w:noProof/>
      </w:rPr>
      <mc:AlternateContent>
        <mc:Choice Requires="wps">
          <w:drawing>
            <wp:anchor distT="0" distB="0" distL="114300" distR="114300" simplePos="0" relativeHeight="251657216" behindDoc="0" locked="0" layoutInCell="1" allowOverlap="1">
              <wp:simplePos x="0" y="0"/>
              <wp:positionH relativeFrom="column">
                <wp:posOffset>-48895</wp:posOffset>
              </wp:positionH>
              <wp:positionV relativeFrom="paragraph">
                <wp:posOffset>238760</wp:posOffset>
              </wp:positionV>
              <wp:extent cx="5829300" cy="0"/>
              <wp:effectExtent l="0" t="0" r="0" b="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BA07D5"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5pt,18.8pt" to="455.15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"/>
          </w:pict>
        </mc:Fallback>
      </mc:AlternateContent>
    </w:r>
    <w:r w:rsidR="00236C52" w:rsidRPr="00A37F25">
      <w:rPr>
        <w:b/>
        <w:i/>
      </w:rPr>
      <w:t>Specyfikacje Techniczne- Warunki Wykonania i Odbioru Robót</w:t>
    </w:r>
  </w:p>
  <w:p w:rsidR="00236C52" w:rsidRDefault="00236C52">
    <w:pPr>
      <w:pStyle w:val="Nagwek"/>
      <w:rP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840"/>
    <w:multiLevelType w:val="multilevel"/>
    <w:tmpl w:val="955C520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3B4D98"/>
    <w:multiLevelType w:val="singleLevel"/>
    <w:tmpl w:val="3600ED00"/>
    <w:lvl w:ilvl="0">
      <w:start w:val="1"/>
      <w:numFmt w:val="bullet"/>
      <w:lvlText w:val=""/>
      <w:lvlJc w:val="left"/>
      <w:pPr>
        <w:tabs>
          <w:tab w:val="num" w:pos="360"/>
        </w:tabs>
        <w:ind w:left="360" w:hanging="360"/>
      </w:pPr>
      <w:rPr>
        <w:rFonts w:ascii="Wingdings" w:hAnsi="Wingdings" w:hint="default"/>
      </w:rPr>
    </w:lvl>
  </w:abstractNum>
  <w:abstractNum w:abstractNumId="2">
    <w:nsid w:val="086125EE"/>
    <w:multiLevelType w:val="hybridMultilevel"/>
    <w:tmpl w:val="8C52A6BA"/>
    <w:lvl w:ilvl="0" w:tplc="84B24138">
      <w:start w:val="1"/>
      <w:numFmt w:val="bullet"/>
      <w:lvlText w:val=""/>
      <w:lvlJc w:val="left"/>
      <w:pPr>
        <w:tabs>
          <w:tab w:val="num" w:pos="1854"/>
        </w:tabs>
        <w:ind w:left="1854" w:hanging="360"/>
      </w:pPr>
      <w:rPr>
        <w:rFonts w:ascii="Wingdings" w:hAnsi="Wingdings" w:hint="default"/>
      </w:rPr>
    </w:lvl>
    <w:lvl w:ilvl="1" w:tplc="04150003" w:tentative="1">
      <w:start w:val="1"/>
      <w:numFmt w:val="bullet"/>
      <w:lvlText w:val="o"/>
      <w:lvlJc w:val="left"/>
      <w:pPr>
        <w:tabs>
          <w:tab w:val="num" w:pos="2007"/>
        </w:tabs>
        <w:ind w:left="2007" w:hanging="360"/>
      </w:pPr>
      <w:rPr>
        <w:rFonts w:ascii="Courier New" w:hAnsi="Courier New" w:hint="default"/>
      </w:rPr>
    </w:lvl>
    <w:lvl w:ilvl="2" w:tplc="04150005" w:tentative="1">
      <w:start w:val="1"/>
      <w:numFmt w:val="bullet"/>
      <w:lvlText w:val=""/>
      <w:lvlJc w:val="left"/>
      <w:pPr>
        <w:tabs>
          <w:tab w:val="num" w:pos="2727"/>
        </w:tabs>
        <w:ind w:left="2727" w:hanging="360"/>
      </w:pPr>
      <w:rPr>
        <w:rFonts w:ascii="Wingdings" w:hAnsi="Wingdings" w:hint="default"/>
      </w:rPr>
    </w:lvl>
    <w:lvl w:ilvl="3" w:tplc="04150001" w:tentative="1">
      <w:start w:val="1"/>
      <w:numFmt w:val="bullet"/>
      <w:lvlText w:val=""/>
      <w:lvlJc w:val="left"/>
      <w:pPr>
        <w:tabs>
          <w:tab w:val="num" w:pos="3447"/>
        </w:tabs>
        <w:ind w:left="3447" w:hanging="360"/>
      </w:pPr>
      <w:rPr>
        <w:rFonts w:ascii="Symbol" w:hAnsi="Symbol" w:hint="default"/>
      </w:rPr>
    </w:lvl>
    <w:lvl w:ilvl="4" w:tplc="04150003" w:tentative="1">
      <w:start w:val="1"/>
      <w:numFmt w:val="bullet"/>
      <w:lvlText w:val="o"/>
      <w:lvlJc w:val="left"/>
      <w:pPr>
        <w:tabs>
          <w:tab w:val="num" w:pos="4167"/>
        </w:tabs>
        <w:ind w:left="4167" w:hanging="360"/>
      </w:pPr>
      <w:rPr>
        <w:rFonts w:ascii="Courier New" w:hAnsi="Courier New" w:hint="default"/>
      </w:rPr>
    </w:lvl>
    <w:lvl w:ilvl="5" w:tplc="04150005" w:tentative="1">
      <w:start w:val="1"/>
      <w:numFmt w:val="bullet"/>
      <w:lvlText w:val=""/>
      <w:lvlJc w:val="left"/>
      <w:pPr>
        <w:tabs>
          <w:tab w:val="num" w:pos="4887"/>
        </w:tabs>
        <w:ind w:left="4887" w:hanging="360"/>
      </w:pPr>
      <w:rPr>
        <w:rFonts w:ascii="Wingdings" w:hAnsi="Wingdings" w:hint="default"/>
      </w:rPr>
    </w:lvl>
    <w:lvl w:ilvl="6" w:tplc="04150001" w:tentative="1">
      <w:start w:val="1"/>
      <w:numFmt w:val="bullet"/>
      <w:lvlText w:val=""/>
      <w:lvlJc w:val="left"/>
      <w:pPr>
        <w:tabs>
          <w:tab w:val="num" w:pos="5607"/>
        </w:tabs>
        <w:ind w:left="5607" w:hanging="360"/>
      </w:pPr>
      <w:rPr>
        <w:rFonts w:ascii="Symbol" w:hAnsi="Symbol" w:hint="default"/>
      </w:rPr>
    </w:lvl>
    <w:lvl w:ilvl="7" w:tplc="04150003" w:tentative="1">
      <w:start w:val="1"/>
      <w:numFmt w:val="bullet"/>
      <w:lvlText w:val="o"/>
      <w:lvlJc w:val="left"/>
      <w:pPr>
        <w:tabs>
          <w:tab w:val="num" w:pos="6327"/>
        </w:tabs>
        <w:ind w:left="6327" w:hanging="360"/>
      </w:pPr>
      <w:rPr>
        <w:rFonts w:ascii="Courier New" w:hAnsi="Courier New" w:hint="default"/>
      </w:rPr>
    </w:lvl>
    <w:lvl w:ilvl="8" w:tplc="04150005" w:tentative="1">
      <w:start w:val="1"/>
      <w:numFmt w:val="bullet"/>
      <w:lvlText w:val=""/>
      <w:lvlJc w:val="left"/>
      <w:pPr>
        <w:tabs>
          <w:tab w:val="num" w:pos="7047"/>
        </w:tabs>
        <w:ind w:left="7047" w:hanging="360"/>
      </w:pPr>
      <w:rPr>
        <w:rFonts w:ascii="Wingdings" w:hAnsi="Wingdings" w:hint="default"/>
      </w:rPr>
    </w:lvl>
  </w:abstractNum>
  <w:abstractNum w:abstractNumId="3">
    <w:nsid w:val="0F335AD0"/>
    <w:multiLevelType w:val="multilevel"/>
    <w:tmpl w:val="A17A5FB6"/>
    <w:lvl w:ilvl="0">
      <w:start w:val="1"/>
      <w:numFmt w:val="decimal"/>
      <w:lvlText w:val="%1."/>
      <w:lvlJc w:val="left"/>
      <w:pPr>
        <w:tabs>
          <w:tab w:val="num" w:pos="1407"/>
        </w:tabs>
        <w:ind w:left="1407" w:hanging="840"/>
      </w:pPr>
      <w:rPr>
        <w:rFonts w:hint="default"/>
      </w:rPr>
    </w:lvl>
    <w:lvl w:ilvl="1">
      <w:start w:val="1"/>
      <w:numFmt w:val="decimal"/>
      <w:isLgl/>
      <w:lvlText w:val="%1.%2"/>
      <w:lvlJc w:val="left"/>
      <w:pPr>
        <w:tabs>
          <w:tab w:val="num" w:pos="1407"/>
        </w:tabs>
        <w:ind w:left="1407" w:hanging="840"/>
      </w:pPr>
      <w:rPr>
        <w:rFonts w:hint="default"/>
        <w:u w:val="none"/>
      </w:rPr>
    </w:lvl>
    <w:lvl w:ilvl="2">
      <w:start w:val="1"/>
      <w:numFmt w:val="decimal"/>
      <w:isLgl/>
      <w:lvlText w:val="%1.%2.%3"/>
      <w:lvlJc w:val="left"/>
      <w:pPr>
        <w:tabs>
          <w:tab w:val="num" w:pos="1407"/>
        </w:tabs>
        <w:ind w:left="1407" w:hanging="840"/>
      </w:pPr>
      <w:rPr>
        <w:rFonts w:hint="default"/>
        <w:u w:val="none"/>
      </w:rPr>
    </w:lvl>
    <w:lvl w:ilvl="3">
      <w:start w:val="1"/>
      <w:numFmt w:val="decimal"/>
      <w:isLgl/>
      <w:lvlText w:val="%1.%2.%3.%4"/>
      <w:lvlJc w:val="left"/>
      <w:pPr>
        <w:tabs>
          <w:tab w:val="num" w:pos="1647"/>
        </w:tabs>
        <w:ind w:left="1647" w:hanging="1080"/>
      </w:pPr>
      <w:rPr>
        <w:rFonts w:hint="default"/>
        <w:u w:val="none"/>
      </w:rPr>
    </w:lvl>
    <w:lvl w:ilvl="4">
      <w:start w:val="1"/>
      <w:numFmt w:val="decimal"/>
      <w:isLgl/>
      <w:lvlText w:val="%1.%2.%3.%4.%5"/>
      <w:lvlJc w:val="left"/>
      <w:pPr>
        <w:tabs>
          <w:tab w:val="num" w:pos="1647"/>
        </w:tabs>
        <w:ind w:left="1647" w:hanging="1080"/>
      </w:pPr>
      <w:rPr>
        <w:rFonts w:hint="default"/>
        <w:u w:val="none"/>
      </w:rPr>
    </w:lvl>
    <w:lvl w:ilvl="5">
      <w:start w:val="1"/>
      <w:numFmt w:val="decimal"/>
      <w:isLgl/>
      <w:lvlText w:val="%1.%2.%3.%4.%5.%6"/>
      <w:lvlJc w:val="left"/>
      <w:pPr>
        <w:tabs>
          <w:tab w:val="num" w:pos="2007"/>
        </w:tabs>
        <w:ind w:left="2007" w:hanging="1440"/>
      </w:pPr>
      <w:rPr>
        <w:rFonts w:hint="default"/>
        <w:u w:val="none"/>
      </w:rPr>
    </w:lvl>
    <w:lvl w:ilvl="6">
      <w:start w:val="1"/>
      <w:numFmt w:val="decimal"/>
      <w:isLgl/>
      <w:lvlText w:val="%1.%2.%3.%4.%5.%6.%7"/>
      <w:lvlJc w:val="left"/>
      <w:pPr>
        <w:tabs>
          <w:tab w:val="num" w:pos="2007"/>
        </w:tabs>
        <w:ind w:left="2007" w:hanging="1440"/>
      </w:pPr>
      <w:rPr>
        <w:rFonts w:hint="default"/>
        <w:u w:val="none"/>
      </w:rPr>
    </w:lvl>
    <w:lvl w:ilvl="7">
      <w:start w:val="1"/>
      <w:numFmt w:val="decimal"/>
      <w:isLgl/>
      <w:lvlText w:val="%1.%2.%3.%4.%5.%6.%7.%8"/>
      <w:lvlJc w:val="left"/>
      <w:pPr>
        <w:tabs>
          <w:tab w:val="num" w:pos="2367"/>
        </w:tabs>
        <w:ind w:left="2367" w:hanging="1800"/>
      </w:pPr>
      <w:rPr>
        <w:rFonts w:hint="default"/>
        <w:u w:val="none"/>
      </w:rPr>
    </w:lvl>
    <w:lvl w:ilvl="8">
      <w:start w:val="1"/>
      <w:numFmt w:val="decimal"/>
      <w:isLgl/>
      <w:lvlText w:val="%1.%2.%3.%4.%5.%6.%7.%8.%9"/>
      <w:lvlJc w:val="left"/>
      <w:pPr>
        <w:tabs>
          <w:tab w:val="num" w:pos="2367"/>
        </w:tabs>
        <w:ind w:left="2367" w:hanging="1800"/>
      </w:pPr>
      <w:rPr>
        <w:rFonts w:hint="default"/>
        <w:u w:val="none"/>
      </w:rPr>
    </w:lvl>
  </w:abstractNum>
  <w:abstractNum w:abstractNumId="4">
    <w:nsid w:val="1AA73F89"/>
    <w:multiLevelType w:val="multilevel"/>
    <w:tmpl w:val="8ADEE96E"/>
    <w:lvl w:ilvl="0">
      <w:start w:val="1"/>
      <w:numFmt w:val="decimal"/>
      <w:lvlText w:val="1.%1"/>
      <w:lvlJc w:val="left"/>
      <w:rPr>
        <w:rFonts w:ascii="Times New Roman" w:eastAsia="Tahoma" w:hAnsi="Times New Roman" w:cs="Times New Roman" w:hint="default"/>
        <w:b/>
        <w:bCs/>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795275E"/>
    <w:multiLevelType w:val="singleLevel"/>
    <w:tmpl w:val="ADE494B4"/>
    <w:lvl w:ilvl="0">
      <w:start w:val="1"/>
      <w:numFmt w:val="bullet"/>
      <w:lvlText w:val="-"/>
      <w:lvlJc w:val="left"/>
      <w:pPr>
        <w:tabs>
          <w:tab w:val="num" w:pos="1308"/>
        </w:tabs>
        <w:ind w:left="1308" w:hanging="360"/>
      </w:pPr>
      <w:rPr>
        <w:rFonts w:hint="default"/>
      </w:rPr>
    </w:lvl>
  </w:abstractNum>
  <w:abstractNum w:abstractNumId="6">
    <w:nsid w:val="28435F80"/>
    <w:multiLevelType w:val="multilevel"/>
    <w:tmpl w:val="11347842"/>
    <w:lvl w:ilvl="0">
      <w:start w:val="1"/>
      <w:numFmt w:val="decimal"/>
      <w:lvlText w:val="%1"/>
      <w:lvlJc w:val="left"/>
      <w:pPr>
        <w:tabs>
          <w:tab w:val="num" w:pos="840"/>
        </w:tabs>
        <w:ind w:left="840" w:hanging="840"/>
      </w:pPr>
      <w:rPr>
        <w:rFonts w:hint="default"/>
      </w:rPr>
    </w:lvl>
    <w:lvl w:ilvl="1">
      <w:start w:val="4"/>
      <w:numFmt w:val="decimal"/>
      <w:lvlText w:val="%1.%2"/>
      <w:lvlJc w:val="left"/>
      <w:pPr>
        <w:tabs>
          <w:tab w:val="num" w:pos="1123"/>
        </w:tabs>
        <w:ind w:left="1123" w:hanging="840"/>
      </w:pPr>
      <w:rPr>
        <w:rFonts w:hint="default"/>
      </w:rPr>
    </w:lvl>
    <w:lvl w:ilvl="2">
      <w:start w:val="1"/>
      <w:numFmt w:val="decimal"/>
      <w:lvlText w:val="%1.%2.%3"/>
      <w:lvlJc w:val="left"/>
      <w:pPr>
        <w:tabs>
          <w:tab w:val="num" w:pos="1406"/>
        </w:tabs>
        <w:ind w:left="1406" w:hanging="840"/>
      </w:pPr>
      <w:rPr>
        <w:rFonts w:hint="default"/>
      </w:rPr>
    </w:lvl>
    <w:lvl w:ilvl="3">
      <w:start w:val="1"/>
      <w:numFmt w:val="decimal"/>
      <w:lvlText w:val="%1.%2.%3.%4"/>
      <w:lvlJc w:val="left"/>
      <w:pPr>
        <w:tabs>
          <w:tab w:val="num" w:pos="1689"/>
        </w:tabs>
        <w:ind w:left="1689" w:hanging="84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7">
    <w:nsid w:val="2A1C2D3B"/>
    <w:multiLevelType w:val="singleLevel"/>
    <w:tmpl w:val="F01CEF74"/>
    <w:lvl w:ilvl="0">
      <w:start w:val="1"/>
      <w:numFmt w:val="bullet"/>
      <w:lvlText w:val="-"/>
      <w:lvlJc w:val="left"/>
      <w:pPr>
        <w:tabs>
          <w:tab w:val="num" w:pos="927"/>
        </w:tabs>
        <w:ind w:left="927" w:hanging="360"/>
      </w:pPr>
      <w:rPr>
        <w:rFonts w:ascii="Times New Roman" w:hAnsi="Times New Roman" w:hint="default"/>
      </w:rPr>
    </w:lvl>
  </w:abstractNum>
  <w:abstractNum w:abstractNumId="8">
    <w:nsid w:val="2DD7588D"/>
    <w:multiLevelType w:val="multilevel"/>
    <w:tmpl w:val="9BF0AD30"/>
    <w:lvl w:ilvl="0">
      <w:start w:val="6"/>
      <w:numFmt w:val="decimal"/>
      <w:lvlText w:val="%1"/>
      <w:lvlJc w:val="left"/>
      <w:pPr>
        <w:tabs>
          <w:tab w:val="num" w:pos="840"/>
        </w:tabs>
        <w:ind w:left="840" w:hanging="840"/>
      </w:pPr>
      <w:rPr>
        <w:rFonts w:hint="default"/>
        <w:b/>
        <w:sz w:val="24"/>
        <w:u w:val="none"/>
      </w:rPr>
    </w:lvl>
    <w:lvl w:ilvl="1">
      <w:start w:val="1"/>
      <w:numFmt w:val="decimal"/>
      <w:lvlText w:val="%1.%2"/>
      <w:lvlJc w:val="left"/>
      <w:pPr>
        <w:tabs>
          <w:tab w:val="num" w:pos="1407"/>
        </w:tabs>
        <w:ind w:left="1407" w:hanging="840"/>
      </w:pPr>
      <w:rPr>
        <w:rFonts w:hint="default"/>
        <w:b w:val="0"/>
        <w:sz w:val="24"/>
        <w:u w:val="none"/>
      </w:rPr>
    </w:lvl>
    <w:lvl w:ilvl="2">
      <w:start w:val="1"/>
      <w:numFmt w:val="decimal"/>
      <w:lvlText w:val="%1.%2.%3"/>
      <w:lvlJc w:val="left"/>
      <w:pPr>
        <w:tabs>
          <w:tab w:val="num" w:pos="1974"/>
        </w:tabs>
        <w:ind w:left="1974" w:hanging="840"/>
      </w:pPr>
      <w:rPr>
        <w:rFonts w:hint="default"/>
        <w:b/>
        <w:sz w:val="24"/>
        <w:u w:val="none"/>
      </w:rPr>
    </w:lvl>
    <w:lvl w:ilvl="3">
      <w:start w:val="1"/>
      <w:numFmt w:val="decimal"/>
      <w:lvlText w:val="%1.%2.%3.%4"/>
      <w:lvlJc w:val="left"/>
      <w:pPr>
        <w:tabs>
          <w:tab w:val="num" w:pos="2541"/>
        </w:tabs>
        <w:ind w:left="2541" w:hanging="840"/>
      </w:pPr>
      <w:rPr>
        <w:rFonts w:hint="default"/>
        <w:b/>
        <w:sz w:val="24"/>
        <w:u w:val="none"/>
      </w:rPr>
    </w:lvl>
    <w:lvl w:ilvl="4">
      <w:start w:val="1"/>
      <w:numFmt w:val="decimal"/>
      <w:lvlText w:val="%1.%2.%3.%4.%5"/>
      <w:lvlJc w:val="left"/>
      <w:pPr>
        <w:tabs>
          <w:tab w:val="num" w:pos="3348"/>
        </w:tabs>
        <w:ind w:left="3348" w:hanging="1080"/>
      </w:pPr>
      <w:rPr>
        <w:rFonts w:hint="default"/>
        <w:b/>
        <w:sz w:val="24"/>
        <w:u w:val="none"/>
      </w:rPr>
    </w:lvl>
    <w:lvl w:ilvl="5">
      <w:start w:val="1"/>
      <w:numFmt w:val="decimal"/>
      <w:lvlText w:val="%1.%2.%3.%4.%5.%6"/>
      <w:lvlJc w:val="left"/>
      <w:pPr>
        <w:tabs>
          <w:tab w:val="num" w:pos="3915"/>
        </w:tabs>
        <w:ind w:left="3915" w:hanging="1080"/>
      </w:pPr>
      <w:rPr>
        <w:rFonts w:hint="default"/>
        <w:b/>
        <w:sz w:val="24"/>
        <w:u w:val="none"/>
      </w:rPr>
    </w:lvl>
    <w:lvl w:ilvl="6">
      <w:start w:val="1"/>
      <w:numFmt w:val="decimal"/>
      <w:lvlText w:val="%1.%2.%3.%4.%5.%6.%7"/>
      <w:lvlJc w:val="left"/>
      <w:pPr>
        <w:tabs>
          <w:tab w:val="num" w:pos="4842"/>
        </w:tabs>
        <w:ind w:left="4842" w:hanging="1440"/>
      </w:pPr>
      <w:rPr>
        <w:rFonts w:hint="default"/>
        <w:b/>
        <w:sz w:val="24"/>
        <w:u w:val="none"/>
      </w:rPr>
    </w:lvl>
    <w:lvl w:ilvl="7">
      <w:start w:val="1"/>
      <w:numFmt w:val="decimal"/>
      <w:lvlText w:val="%1.%2.%3.%4.%5.%6.%7.%8"/>
      <w:lvlJc w:val="left"/>
      <w:pPr>
        <w:tabs>
          <w:tab w:val="num" w:pos="5409"/>
        </w:tabs>
        <w:ind w:left="5409" w:hanging="1440"/>
      </w:pPr>
      <w:rPr>
        <w:rFonts w:hint="default"/>
        <w:b/>
        <w:sz w:val="24"/>
        <w:u w:val="none"/>
      </w:rPr>
    </w:lvl>
    <w:lvl w:ilvl="8">
      <w:start w:val="1"/>
      <w:numFmt w:val="decimal"/>
      <w:lvlText w:val="%1.%2.%3.%4.%5.%6.%7.%8.%9"/>
      <w:lvlJc w:val="left"/>
      <w:pPr>
        <w:tabs>
          <w:tab w:val="num" w:pos="5976"/>
        </w:tabs>
        <w:ind w:left="5976" w:hanging="1440"/>
      </w:pPr>
      <w:rPr>
        <w:rFonts w:hint="default"/>
        <w:b/>
        <w:sz w:val="24"/>
        <w:u w:val="none"/>
      </w:rPr>
    </w:lvl>
  </w:abstractNum>
  <w:abstractNum w:abstractNumId="9">
    <w:nsid w:val="2F940575"/>
    <w:multiLevelType w:val="multilevel"/>
    <w:tmpl w:val="D4BCEF12"/>
    <w:lvl w:ilvl="0">
      <w:start w:val="1"/>
      <w:numFmt w:val="decimal"/>
      <w:lvlText w:val="%1."/>
      <w:lvlJc w:val="left"/>
      <w:pPr>
        <w:tabs>
          <w:tab w:val="num" w:pos="1407"/>
        </w:tabs>
        <w:ind w:left="1407" w:hanging="840"/>
      </w:pPr>
      <w:rPr>
        <w:rFonts w:hint="default"/>
      </w:rPr>
    </w:lvl>
    <w:lvl w:ilvl="1">
      <w:start w:val="2"/>
      <w:numFmt w:val="decimal"/>
      <w:isLgl/>
      <w:lvlText w:val="%1.%2"/>
      <w:lvlJc w:val="left"/>
      <w:pPr>
        <w:tabs>
          <w:tab w:val="num" w:pos="1407"/>
        </w:tabs>
        <w:ind w:left="1407" w:hanging="840"/>
      </w:pPr>
      <w:rPr>
        <w:rFonts w:hint="default"/>
        <w:u w:val="none"/>
      </w:rPr>
    </w:lvl>
    <w:lvl w:ilvl="2">
      <w:start w:val="7"/>
      <w:numFmt w:val="decimal"/>
      <w:isLgl/>
      <w:lvlText w:val="%1.%2.%3"/>
      <w:lvlJc w:val="left"/>
      <w:pPr>
        <w:tabs>
          <w:tab w:val="num" w:pos="1407"/>
        </w:tabs>
        <w:ind w:left="1407" w:hanging="840"/>
      </w:pPr>
      <w:rPr>
        <w:rFonts w:hint="default"/>
        <w:u w:val="none"/>
      </w:rPr>
    </w:lvl>
    <w:lvl w:ilvl="3">
      <w:start w:val="1"/>
      <w:numFmt w:val="decimal"/>
      <w:isLgl/>
      <w:lvlText w:val="%1.%2.%3.%4"/>
      <w:lvlJc w:val="left"/>
      <w:pPr>
        <w:tabs>
          <w:tab w:val="num" w:pos="1407"/>
        </w:tabs>
        <w:ind w:left="1407" w:hanging="840"/>
      </w:pPr>
      <w:rPr>
        <w:rFonts w:hint="default"/>
        <w:u w:val="none"/>
      </w:rPr>
    </w:lvl>
    <w:lvl w:ilvl="4">
      <w:start w:val="1"/>
      <w:numFmt w:val="decimal"/>
      <w:isLgl/>
      <w:lvlText w:val="%1.%2.%3.%4.%5"/>
      <w:lvlJc w:val="left"/>
      <w:pPr>
        <w:tabs>
          <w:tab w:val="num" w:pos="1647"/>
        </w:tabs>
        <w:ind w:left="1647" w:hanging="1080"/>
      </w:pPr>
      <w:rPr>
        <w:rFonts w:hint="default"/>
        <w:u w:val="none"/>
      </w:rPr>
    </w:lvl>
    <w:lvl w:ilvl="5">
      <w:start w:val="1"/>
      <w:numFmt w:val="decimal"/>
      <w:isLgl/>
      <w:lvlText w:val="%1.%2.%3.%4.%5.%6"/>
      <w:lvlJc w:val="left"/>
      <w:pPr>
        <w:tabs>
          <w:tab w:val="num" w:pos="1647"/>
        </w:tabs>
        <w:ind w:left="1647" w:hanging="1080"/>
      </w:pPr>
      <w:rPr>
        <w:rFonts w:hint="default"/>
        <w:u w:val="none"/>
      </w:rPr>
    </w:lvl>
    <w:lvl w:ilvl="6">
      <w:start w:val="1"/>
      <w:numFmt w:val="decimal"/>
      <w:isLgl/>
      <w:lvlText w:val="%1.%2.%3.%4.%5.%6.%7"/>
      <w:lvlJc w:val="left"/>
      <w:pPr>
        <w:tabs>
          <w:tab w:val="num" w:pos="2007"/>
        </w:tabs>
        <w:ind w:left="2007" w:hanging="1440"/>
      </w:pPr>
      <w:rPr>
        <w:rFonts w:hint="default"/>
        <w:u w:val="none"/>
      </w:rPr>
    </w:lvl>
    <w:lvl w:ilvl="7">
      <w:start w:val="1"/>
      <w:numFmt w:val="decimal"/>
      <w:isLgl/>
      <w:lvlText w:val="%1.%2.%3.%4.%5.%6.%7.%8"/>
      <w:lvlJc w:val="left"/>
      <w:pPr>
        <w:tabs>
          <w:tab w:val="num" w:pos="2007"/>
        </w:tabs>
        <w:ind w:left="2007" w:hanging="1440"/>
      </w:pPr>
      <w:rPr>
        <w:rFonts w:hint="default"/>
        <w:u w:val="none"/>
      </w:rPr>
    </w:lvl>
    <w:lvl w:ilvl="8">
      <w:start w:val="1"/>
      <w:numFmt w:val="decimal"/>
      <w:isLgl/>
      <w:lvlText w:val="%1.%2.%3.%4.%5.%6.%7.%8.%9"/>
      <w:lvlJc w:val="left"/>
      <w:pPr>
        <w:tabs>
          <w:tab w:val="num" w:pos="2367"/>
        </w:tabs>
        <w:ind w:left="2367" w:hanging="1800"/>
      </w:pPr>
      <w:rPr>
        <w:rFonts w:hint="default"/>
        <w:u w:val="none"/>
      </w:rPr>
    </w:lvl>
  </w:abstractNum>
  <w:abstractNum w:abstractNumId="10">
    <w:nsid w:val="3086424B"/>
    <w:multiLevelType w:val="multilevel"/>
    <w:tmpl w:val="D9A429C2"/>
    <w:lvl w:ilvl="0">
      <w:start w:val="2"/>
      <w:numFmt w:val="decimal"/>
      <w:lvlText w:val="%1"/>
      <w:lvlJc w:val="left"/>
      <w:pPr>
        <w:tabs>
          <w:tab w:val="num" w:pos="840"/>
        </w:tabs>
        <w:ind w:left="840" w:hanging="840"/>
      </w:pPr>
      <w:rPr>
        <w:rFonts w:hint="default"/>
        <w:u w:val="none"/>
      </w:rPr>
    </w:lvl>
    <w:lvl w:ilvl="1">
      <w:start w:val="2"/>
      <w:numFmt w:val="decimal"/>
      <w:lvlText w:val="%1.%2"/>
      <w:lvlJc w:val="left"/>
      <w:pPr>
        <w:tabs>
          <w:tab w:val="num" w:pos="1407"/>
        </w:tabs>
        <w:ind w:left="1407" w:hanging="840"/>
      </w:pPr>
      <w:rPr>
        <w:rFonts w:hint="default"/>
        <w:u w:val="none"/>
      </w:rPr>
    </w:lvl>
    <w:lvl w:ilvl="2">
      <w:start w:val="1"/>
      <w:numFmt w:val="decimal"/>
      <w:lvlText w:val="%1.%2.%3"/>
      <w:lvlJc w:val="left"/>
      <w:pPr>
        <w:tabs>
          <w:tab w:val="num" w:pos="1974"/>
        </w:tabs>
        <w:ind w:left="1974" w:hanging="840"/>
      </w:pPr>
      <w:rPr>
        <w:rFonts w:hint="default"/>
        <w:u w:val="none"/>
      </w:rPr>
    </w:lvl>
    <w:lvl w:ilvl="3">
      <w:start w:val="1"/>
      <w:numFmt w:val="decimal"/>
      <w:lvlText w:val="%1.%2.%3.%4"/>
      <w:lvlJc w:val="left"/>
      <w:pPr>
        <w:tabs>
          <w:tab w:val="num" w:pos="2541"/>
        </w:tabs>
        <w:ind w:left="2541" w:hanging="840"/>
      </w:pPr>
      <w:rPr>
        <w:rFonts w:hint="default"/>
        <w:u w:val="none"/>
      </w:rPr>
    </w:lvl>
    <w:lvl w:ilvl="4">
      <w:start w:val="1"/>
      <w:numFmt w:val="decimal"/>
      <w:lvlText w:val="%1.%2.%3.%4.%5"/>
      <w:lvlJc w:val="left"/>
      <w:pPr>
        <w:tabs>
          <w:tab w:val="num" w:pos="3348"/>
        </w:tabs>
        <w:ind w:left="3348" w:hanging="1080"/>
      </w:pPr>
      <w:rPr>
        <w:rFonts w:hint="default"/>
        <w:u w:val="none"/>
      </w:rPr>
    </w:lvl>
    <w:lvl w:ilvl="5">
      <w:start w:val="1"/>
      <w:numFmt w:val="decimal"/>
      <w:lvlText w:val="%1.%2.%3.%4.%5.%6"/>
      <w:lvlJc w:val="left"/>
      <w:pPr>
        <w:tabs>
          <w:tab w:val="num" w:pos="3915"/>
        </w:tabs>
        <w:ind w:left="3915" w:hanging="1080"/>
      </w:pPr>
      <w:rPr>
        <w:rFonts w:hint="default"/>
        <w:u w:val="none"/>
      </w:rPr>
    </w:lvl>
    <w:lvl w:ilvl="6">
      <w:start w:val="1"/>
      <w:numFmt w:val="decimal"/>
      <w:lvlText w:val="%1.%2.%3.%4.%5.%6.%7"/>
      <w:lvlJc w:val="left"/>
      <w:pPr>
        <w:tabs>
          <w:tab w:val="num" w:pos="4842"/>
        </w:tabs>
        <w:ind w:left="4842" w:hanging="1440"/>
      </w:pPr>
      <w:rPr>
        <w:rFonts w:hint="default"/>
        <w:u w:val="none"/>
      </w:rPr>
    </w:lvl>
    <w:lvl w:ilvl="7">
      <w:start w:val="1"/>
      <w:numFmt w:val="decimal"/>
      <w:lvlText w:val="%1.%2.%3.%4.%5.%6.%7.%8"/>
      <w:lvlJc w:val="left"/>
      <w:pPr>
        <w:tabs>
          <w:tab w:val="num" w:pos="5409"/>
        </w:tabs>
        <w:ind w:left="5409" w:hanging="1440"/>
      </w:pPr>
      <w:rPr>
        <w:rFonts w:hint="default"/>
        <w:u w:val="none"/>
      </w:rPr>
    </w:lvl>
    <w:lvl w:ilvl="8">
      <w:start w:val="1"/>
      <w:numFmt w:val="decimal"/>
      <w:lvlText w:val="%1.%2.%3.%4.%5.%6.%7.%8.%9"/>
      <w:lvlJc w:val="left"/>
      <w:pPr>
        <w:tabs>
          <w:tab w:val="num" w:pos="6336"/>
        </w:tabs>
        <w:ind w:left="6336" w:hanging="1800"/>
      </w:pPr>
      <w:rPr>
        <w:rFonts w:hint="default"/>
        <w:u w:val="none"/>
      </w:rPr>
    </w:lvl>
  </w:abstractNum>
  <w:abstractNum w:abstractNumId="11">
    <w:nsid w:val="31BD6A04"/>
    <w:multiLevelType w:val="multilevel"/>
    <w:tmpl w:val="BAF4D9B4"/>
    <w:lvl w:ilvl="0">
      <w:start w:val="1"/>
      <w:numFmt w:val="decimal"/>
      <w:lvlText w:val="%1"/>
      <w:lvlJc w:val="left"/>
      <w:pPr>
        <w:tabs>
          <w:tab w:val="num" w:pos="840"/>
        </w:tabs>
        <w:ind w:left="840" w:hanging="840"/>
      </w:pPr>
      <w:rPr>
        <w:rFonts w:hint="default"/>
      </w:rPr>
    </w:lvl>
    <w:lvl w:ilvl="1">
      <w:start w:val="6"/>
      <w:numFmt w:val="decimal"/>
      <w:lvlText w:val="%1.%2"/>
      <w:lvlJc w:val="left"/>
      <w:pPr>
        <w:tabs>
          <w:tab w:val="num" w:pos="1123"/>
        </w:tabs>
        <w:ind w:left="1123" w:hanging="840"/>
      </w:pPr>
      <w:rPr>
        <w:rFonts w:hint="default"/>
      </w:rPr>
    </w:lvl>
    <w:lvl w:ilvl="2">
      <w:start w:val="7"/>
      <w:numFmt w:val="decimal"/>
      <w:lvlText w:val="%1.%2.%3"/>
      <w:lvlJc w:val="left"/>
      <w:pPr>
        <w:tabs>
          <w:tab w:val="num" w:pos="1406"/>
        </w:tabs>
        <w:ind w:left="1406" w:hanging="840"/>
      </w:pPr>
      <w:rPr>
        <w:rFonts w:hint="default"/>
      </w:rPr>
    </w:lvl>
    <w:lvl w:ilvl="3">
      <w:start w:val="1"/>
      <w:numFmt w:val="decimal"/>
      <w:lvlText w:val="%1.%2.%3.%4"/>
      <w:lvlJc w:val="left"/>
      <w:pPr>
        <w:tabs>
          <w:tab w:val="num" w:pos="1689"/>
        </w:tabs>
        <w:ind w:left="1689" w:hanging="84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3704"/>
        </w:tabs>
        <w:ind w:left="3704" w:hanging="1440"/>
      </w:pPr>
      <w:rPr>
        <w:rFonts w:hint="default"/>
      </w:rPr>
    </w:lvl>
  </w:abstractNum>
  <w:abstractNum w:abstractNumId="12">
    <w:nsid w:val="39460434"/>
    <w:multiLevelType w:val="singleLevel"/>
    <w:tmpl w:val="EA74F3C0"/>
    <w:lvl w:ilvl="0">
      <w:start w:val="3"/>
      <w:numFmt w:val="decimal"/>
      <w:lvlText w:val="%1."/>
      <w:lvlJc w:val="left"/>
      <w:pPr>
        <w:tabs>
          <w:tab w:val="num" w:pos="1407"/>
        </w:tabs>
        <w:ind w:left="1407" w:hanging="840"/>
      </w:pPr>
      <w:rPr>
        <w:rFonts w:hint="default"/>
      </w:rPr>
    </w:lvl>
  </w:abstractNum>
  <w:abstractNum w:abstractNumId="13">
    <w:nsid w:val="3AC00906"/>
    <w:multiLevelType w:val="multilevel"/>
    <w:tmpl w:val="CB3AF3EA"/>
    <w:lvl w:ilvl="0">
      <w:start w:val="6"/>
      <w:numFmt w:val="decimal"/>
      <w:lvlText w:val="%1"/>
      <w:lvlJc w:val="left"/>
      <w:pPr>
        <w:tabs>
          <w:tab w:val="num" w:pos="840"/>
        </w:tabs>
        <w:ind w:left="840" w:hanging="840"/>
      </w:pPr>
      <w:rPr>
        <w:rFonts w:hint="default"/>
        <w:sz w:val="24"/>
      </w:rPr>
    </w:lvl>
    <w:lvl w:ilvl="1">
      <w:start w:val="6"/>
      <w:numFmt w:val="decimal"/>
      <w:lvlText w:val="%1.%2"/>
      <w:lvlJc w:val="left"/>
      <w:pPr>
        <w:tabs>
          <w:tab w:val="num" w:pos="1123"/>
        </w:tabs>
        <w:ind w:left="1123" w:hanging="840"/>
      </w:pPr>
      <w:rPr>
        <w:rFonts w:hint="default"/>
        <w:sz w:val="24"/>
      </w:rPr>
    </w:lvl>
    <w:lvl w:ilvl="2">
      <w:start w:val="1"/>
      <w:numFmt w:val="decimal"/>
      <w:lvlText w:val="%1.%2.%3"/>
      <w:lvlJc w:val="left"/>
      <w:pPr>
        <w:tabs>
          <w:tab w:val="num" w:pos="1406"/>
        </w:tabs>
        <w:ind w:left="1406" w:hanging="840"/>
      </w:pPr>
      <w:rPr>
        <w:rFonts w:hint="default"/>
        <w:sz w:val="24"/>
      </w:rPr>
    </w:lvl>
    <w:lvl w:ilvl="3">
      <w:start w:val="1"/>
      <w:numFmt w:val="decimal"/>
      <w:lvlText w:val="%1.%2.%3.%4"/>
      <w:lvlJc w:val="left"/>
      <w:pPr>
        <w:tabs>
          <w:tab w:val="num" w:pos="1689"/>
        </w:tabs>
        <w:ind w:left="1689" w:hanging="840"/>
      </w:pPr>
      <w:rPr>
        <w:rFonts w:hint="default"/>
        <w:sz w:val="24"/>
      </w:rPr>
    </w:lvl>
    <w:lvl w:ilvl="4">
      <w:start w:val="1"/>
      <w:numFmt w:val="decimal"/>
      <w:lvlText w:val="%1.%2.%3.%4.%5"/>
      <w:lvlJc w:val="left"/>
      <w:pPr>
        <w:tabs>
          <w:tab w:val="num" w:pos="2212"/>
        </w:tabs>
        <w:ind w:left="2212" w:hanging="1080"/>
      </w:pPr>
      <w:rPr>
        <w:rFonts w:hint="default"/>
        <w:sz w:val="24"/>
      </w:rPr>
    </w:lvl>
    <w:lvl w:ilvl="5">
      <w:start w:val="1"/>
      <w:numFmt w:val="decimal"/>
      <w:lvlText w:val="%1.%2.%3.%4.%5.%6"/>
      <w:lvlJc w:val="left"/>
      <w:pPr>
        <w:tabs>
          <w:tab w:val="num" w:pos="2495"/>
        </w:tabs>
        <w:ind w:left="2495" w:hanging="1080"/>
      </w:pPr>
      <w:rPr>
        <w:rFonts w:hint="default"/>
        <w:sz w:val="24"/>
      </w:rPr>
    </w:lvl>
    <w:lvl w:ilvl="6">
      <w:start w:val="1"/>
      <w:numFmt w:val="decimal"/>
      <w:lvlText w:val="%1.%2.%3.%4.%5.%6.%7"/>
      <w:lvlJc w:val="left"/>
      <w:pPr>
        <w:tabs>
          <w:tab w:val="num" w:pos="3138"/>
        </w:tabs>
        <w:ind w:left="3138" w:hanging="1440"/>
      </w:pPr>
      <w:rPr>
        <w:rFonts w:hint="default"/>
        <w:sz w:val="24"/>
      </w:rPr>
    </w:lvl>
    <w:lvl w:ilvl="7">
      <w:start w:val="1"/>
      <w:numFmt w:val="decimal"/>
      <w:lvlText w:val="%1.%2.%3.%4.%5.%6.%7.%8"/>
      <w:lvlJc w:val="left"/>
      <w:pPr>
        <w:tabs>
          <w:tab w:val="num" w:pos="3421"/>
        </w:tabs>
        <w:ind w:left="3421" w:hanging="1440"/>
      </w:pPr>
      <w:rPr>
        <w:rFonts w:hint="default"/>
        <w:sz w:val="24"/>
      </w:rPr>
    </w:lvl>
    <w:lvl w:ilvl="8">
      <w:start w:val="1"/>
      <w:numFmt w:val="decimal"/>
      <w:lvlText w:val="%1.%2.%3.%4.%5.%6.%7.%8.%9"/>
      <w:lvlJc w:val="left"/>
      <w:pPr>
        <w:tabs>
          <w:tab w:val="num" w:pos="3704"/>
        </w:tabs>
        <w:ind w:left="3704" w:hanging="1440"/>
      </w:pPr>
      <w:rPr>
        <w:rFonts w:hint="default"/>
        <w:sz w:val="24"/>
      </w:rPr>
    </w:lvl>
  </w:abstractNum>
  <w:abstractNum w:abstractNumId="14">
    <w:nsid w:val="3C6F4039"/>
    <w:multiLevelType w:val="multilevel"/>
    <w:tmpl w:val="3D2C126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C9905CA"/>
    <w:multiLevelType w:val="hybridMultilevel"/>
    <w:tmpl w:val="9FAC0186"/>
    <w:lvl w:ilvl="0" w:tplc="3B32422A">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41FF24C2"/>
    <w:multiLevelType w:val="hybridMultilevel"/>
    <w:tmpl w:val="72FE197E"/>
    <w:lvl w:ilvl="0" w:tplc="C4BCFECC">
      <w:start w:val="1"/>
      <w:numFmt w:val="decimal"/>
      <w:lvlText w:val="%1."/>
      <w:lvlJc w:val="left"/>
      <w:pPr>
        <w:ind w:left="1407" w:hanging="84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7">
    <w:nsid w:val="46BC54F1"/>
    <w:multiLevelType w:val="multilevel"/>
    <w:tmpl w:val="B164D3DE"/>
    <w:lvl w:ilvl="0">
      <w:start w:val="1"/>
      <w:numFmt w:val="decimal"/>
      <w:lvlText w:val="%1"/>
      <w:lvlJc w:val="left"/>
      <w:rPr>
        <w:rFonts w:ascii="Times New Roman" w:eastAsia="Tahoma" w:hAnsi="Times New Roman" w:cs="Times New Roman" w:hint="default"/>
        <w:b/>
        <w:bCs/>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Times New Roman" w:eastAsia="Tahoma" w:hAnsi="Times New Roman" w:cs="Times New Roman" w:hint="default"/>
        <w:b/>
        <w:bCs/>
        <w:i w:val="0"/>
        <w:iCs w:val="0"/>
        <w:smallCaps w:val="0"/>
        <w:strike w:val="0"/>
        <w:color w:val="000000"/>
        <w:spacing w:val="0"/>
        <w:w w:val="100"/>
        <w:position w:val="0"/>
        <w:sz w:val="22"/>
        <w:szCs w:val="22"/>
        <w:u w:val="none"/>
        <w:lang w:val="pl-PL" w:eastAsia="pl-PL" w:bidi="pl-PL"/>
      </w:rPr>
    </w:lvl>
    <w:lvl w:ilvl="2">
      <w:start w:val="1"/>
      <w:numFmt w:val="decimal"/>
      <w:lvlText w:val="%1.%2.%3"/>
      <w:lvlJc w:val="left"/>
      <w:rPr>
        <w:rFonts w:ascii="Times New Roman" w:eastAsia="Tahoma" w:hAnsi="Times New Roman" w:cs="Times New Roman" w:hint="default"/>
        <w:b/>
        <w:bCs/>
        <w:i w:val="0"/>
        <w:iCs w:val="0"/>
        <w:smallCaps w:val="0"/>
        <w:strike w:val="0"/>
        <w:color w:val="000000"/>
        <w:spacing w:val="0"/>
        <w:w w:val="100"/>
        <w:position w:val="0"/>
        <w:sz w:val="22"/>
        <w:szCs w:val="22"/>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9A21516"/>
    <w:multiLevelType w:val="multilevel"/>
    <w:tmpl w:val="186C6CC8"/>
    <w:lvl w:ilvl="0">
      <w:start w:val="1"/>
      <w:numFmt w:val="decimal"/>
      <w:lvlText w:val="%1"/>
      <w:lvlJc w:val="left"/>
      <w:pPr>
        <w:tabs>
          <w:tab w:val="num" w:pos="600"/>
        </w:tabs>
        <w:ind w:left="600" w:hanging="600"/>
      </w:pPr>
      <w:rPr>
        <w:rFonts w:hint="default"/>
      </w:rPr>
    </w:lvl>
    <w:lvl w:ilvl="1">
      <w:start w:val="5"/>
      <w:numFmt w:val="decimal"/>
      <w:lvlText w:val="%1.%2"/>
      <w:lvlJc w:val="left"/>
      <w:pPr>
        <w:tabs>
          <w:tab w:val="num" w:pos="883"/>
        </w:tabs>
        <w:ind w:left="883" w:hanging="600"/>
      </w:pPr>
      <w:rPr>
        <w:rFonts w:hint="default"/>
      </w:rPr>
    </w:lvl>
    <w:lvl w:ilvl="2">
      <w:start w:val="21"/>
      <w:numFmt w:val="decimal"/>
      <w:lvlText w:val="%1.%2.%3"/>
      <w:lvlJc w:val="left"/>
      <w:pPr>
        <w:tabs>
          <w:tab w:val="num" w:pos="1286"/>
        </w:tabs>
        <w:ind w:left="1286" w:hanging="720"/>
      </w:pPr>
      <w:rPr>
        <w:rFonts w:hint="default"/>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19">
    <w:nsid w:val="4D575024"/>
    <w:multiLevelType w:val="multilevel"/>
    <w:tmpl w:val="920EBC1A"/>
    <w:lvl w:ilvl="0">
      <w:start w:val="6"/>
      <w:numFmt w:val="decimal"/>
      <w:lvlText w:val="%1."/>
      <w:lvlJc w:val="left"/>
      <w:pPr>
        <w:tabs>
          <w:tab w:val="num" w:pos="840"/>
        </w:tabs>
        <w:ind w:left="840" w:hanging="840"/>
      </w:pPr>
      <w:rPr>
        <w:rFonts w:hint="default"/>
        <w:b w:val="0"/>
      </w:rPr>
    </w:lvl>
    <w:lvl w:ilvl="1">
      <w:start w:val="6"/>
      <w:numFmt w:val="decimal"/>
      <w:lvlText w:val="%1.%2."/>
      <w:lvlJc w:val="left"/>
      <w:pPr>
        <w:tabs>
          <w:tab w:val="num" w:pos="1123"/>
        </w:tabs>
        <w:ind w:left="1123" w:hanging="840"/>
      </w:pPr>
      <w:rPr>
        <w:rFonts w:hint="default"/>
        <w:b w:val="0"/>
      </w:rPr>
    </w:lvl>
    <w:lvl w:ilvl="2">
      <w:start w:val="3"/>
      <w:numFmt w:val="decimal"/>
      <w:lvlText w:val="%1.%2.%3."/>
      <w:lvlJc w:val="left"/>
      <w:pPr>
        <w:tabs>
          <w:tab w:val="num" w:pos="1406"/>
        </w:tabs>
        <w:ind w:left="1406" w:hanging="840"/>
      </w:pPr>
      <w:rPr>
        <w:rFonts w:hint="default"/>
        <w:b w:val="0"/>
      </w:rPr>
    </w:lvl>
    <w:lvl w:ilvl="3">
      <w:start w:val="1"/>
      <w:numFmt w:val="decimal"/>
      <w:lvlText w:val="%1.%2.%3.%4."/>
      <w:lvlJc w:val="left"/>
      <w:pPr>
        <w:tabs>
          <w:tab w:val="num" w:pos="1689"/>
        </w:tabs>
        <w:ind w:left="1689" w:hanging="840"/>
      </w:pPr>
      <w:rPr>
        <w:rFonts w:hint="default"/>
        <w:b w:val="0"/>
      </w:rPr>
    </w:lvl>
    <w:lvl w:ilvl="4">
      <w:start w:val="1"/>
      <w:numFmt w:val="decimal"/>
      <w:lvlText w:val="%1.%2.%3.%4.%5."/>
      <w:lvlJc w:val="left"/>
      <w:pPr>
        <w:tabs>
          <w:tab w:val="num" w:pos="2212"/>
        </w:tabs>
        <w:ind w:left="2212" w:hanging="1080"/>
      </w:pPr>
      <w:rPr>
        <w:rFonts w:hint="default"/>
        <w:b w:val="0"/>
      </w:rPr>
    </w:lvl>
    <w:lvl w:ilvl="5">
      <w:start w:val="1"/>
      <w:numFmt w:val="decimal"/>
      <w:lvlText w:val="%1.%2.%3.%4.%5.%6."/>
      <w:lvlJc w:val="left"/>
      <w:pPr>
        <w:tabs>
          <w:tab w:val="num" w:pos="2495"/>
        </w:tabs>
        <w:ind w:left="2495" w:hanging="1080"/>
      </w:pPr>
      <w:rPr>
        <w:rFonts w:hint="default"/>
        <w:b w:val="0"/>
      </w:rPr>
    </w:lvl>
    <w:lvl w:ilvl="6">
      <w:start w:val="1"/>
      <w:numFmt w:val="decimal"/>
      <w:lvlText w:val="%1.%2.%3.%4.%5.%6.%7."/>
      <w:lvlJc w:val="left"/>
      <w:pPr>
        <w:tabs>
          <w:tab w:val="num" w:pos="3138"/>
        </w:tabs>
        <w:ind w:left="3138" w:hanging="1440"/>
      </w:pPr>
      <w:rPr>
        <w:rFonts w:hint="default"/>
        <w:b w:val="0"/>
      </w:rPr>
    </w:lvl>
    <w:lvl w:ilvl="7">
      <w:start w:val="1"/>
      <w:numFmt w:val="decimal"/>
      <w:lvlText w:val="%1.%2.%3.%4.%5.%6.%7.%8."/>
      <w:lvlJc w:val="left"/>
      <w:pPr>
        <w:tabs>
          <w:tab w:val="num" w:pos="3421"/>
        </w:tabs>
        <w:ind w:left="3421" w:hanging="1440"/>
      </w:pPr>
      <w:rPr>
        <w:rFonts w:hint="default"/>
        <w:b w:val="0"/>
      </w:rPr>
    </w:lvl>
    <w:lvl w:ilvl="8">
      <w:start w:val="1"/>
      <w:numFmt w:val="decimal"/>
      <w:lvlText w:val="%1.%2.%3.%4.%5.%6.%7.%8.%9."/>
      <w:lvlJc w:val="left"/>
      <w:pPr>
        <w:tabs>
          <w:tab w:val="num" w:pos="4064"/>
        </w:tabs>
        <w:ind w:left="4064" w:hanging="1800"/>
      </w:pPr>
      <w:rPr>
        <w:rFonts w:hint="default"/>
        <w:b w:val="0"/>
      </w:rPr>
    </w:lvl>
  </w:abstractNum>
  <w:abstractNum w:abstractNumId="20">
    <w:nsid w:val="4E5C6A1E"/>
    <w:multiLevelType w:val="multilevel"/>
    <w:tmpl w:val="C040069C"/>
    <w:lvl w:ilvl="0">
      <w:start w:val="1"/>
      <w:numFmt w:val="decimal"/>
      <w:lvlText w:val="1.3.%1"/>
      <w:lvlJc w:val="left"/>
      <w:rPr>
        <w:rFonts w:ascii="Tahoma" w:eastAsia="Tahoma" w:hAnsi="Tahoma" w:cs="Tahoma"/>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8382873"/>
    <w:multiLevelType w:val="multilevel"/>
    <w:tmpl w:val="18749E9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A7E522A"/>
    <w:multiLevelType w:val="multilevel"/>
    <w:tmpl w:val="063CA428"/>
    <w:lvl w:ilvl="0">
      <w:start w:val="1"/>
      <w:numFmt w:val="decimal"/>
      <w:lvlText w:val="6.1.%1"/>
      <w:lvlJc w:val="left"/>
      <w:rPr>
        <w:rFonts w:ascii="Times New Roman" w:eastAsia="Verdana" w:hAnsi="Times New Roman" w:cs="Times New Roman" w:hint="default"/>
        <w:b/>
        <w:bCs/>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B8B401F"/>
    <w:multiLevelType w:val="multilevel"/>
    <w:tmpl w:val="5A9223C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D2511B2"/>
    <w:multiLevelType w:val="singleLevel"/>
    <w:tmpl w:val="0D06DEA6"/>
    <w:lvl w:ilvl="0">
      <w:start w:val="1"/>
      <w:numFmt w:val="decimal"/>
      <w:lvlText w:val="%1."/>
      <w:lvlJc w:val="left"/>
      <w:pPr>
        <w:tabs>
          <w:tab w:val="num" w:pos="1407"/>
        </w:tabs>
        <w:ind w:left="1407" w:hanging="840"/>
      </w:pPr>
      <w:rPr>
        <w:rFonts w:hint="default"/>
      </w:rPr>
    </w:lvl>
  </w:abstractNum>
  <w:abstractNum w:abstractNumId="25">
    <w:nsid w:val="5F592F84"/>
    <w:multiLevelType w:val="multilevel"/>
    <w:tmpl w:val="26D4197A"/>
    <w:lvl w:ilvl="0">
      <w:start w:val="1"/>
      <w:numFmt w:val="bullet"/>
      <w:lvlText w:val="•"/>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07417B9"/>
    <w:multiLevelType w:val="multilevel"/>
    <w:tmpl w:val="2E864F9E"/>
    <w:lvl w:ilvl="0">
      <w:start w:val="7"/>
      <w:numFmt w:val="decimal"/>
      <w:lvlText w:val="%1"/>
      <w:lvlJc w:val="left"/>
      <w:pPr>
        <w:tabs>
          <w:tab w:val="num" w:pos="840"/>
        </w:tabs>
        <w:ind w:left="840" w:hanging="840"/>
      </w:pPr>
      <w:rPr>
        <w:rFonts w:hint="default"/>
        <w:u w:val="none"/>
      </w:rPr>
    </w:lvl>
    <w:lvl w:ilvl="1">
      <w:start w:val="2"/>
      <w:numFmt w:val="decimal"/>
      <w:lvlText w:val="%1.%2"/>
      <w:lvlJc w:val="left"/>
      <w:pPr>
        <w:tabs>
          <w:tab w:val="num" w:pos="1407"/>
        </w:tabs>
        <w:ind w:left="1407" w:hanging="840"/>
      </w:pPr>
      <w:rPr>
        <w:rFonts w:hint="default"/>
        <w:b w:val="0"/>
        <w:u w:val="none"/>
      </w:rPr>
    </w:lvl>
    <w:lvl w:ilvl="2">
      <w:start w:val="1"/>
      <w:numFmt w:val="decimal"/>
      <w:lvlText w:val="%1.%2.%3"/>
      <w:lvlJc w:val="left"/>
      <w:pPr>
        <w:tabs>
          <w:tab w:val="num" w:pos="1974"/>
        </w:tabs>
        <w:ind w:left="1974" w:hanging="840"/>
      </w:pPr>
      <w:rPr>
        <w:rFonts w:hint="default"/>
        <w:u w:val="none"/>
      </w:rPr>
    </w:lvl>
    <w:lvl w:ilvl="3">
      <w:start w:val="1"/>
      <w:numFmt w:val="decimal"/>
      <w:lvlText w:val="%1.%2.%3.%4"/>
      <w:lvlJc w:val="left"/>
      <w:pPr>
        <w:tabs>
          <w:tab w:val="num" w:pos="2541"/>
        </w:tabs>
        <w:ind w:left="2541" w:hanging="840"/>
      </w:pPr>
      <w:rPr>
        <w:rFonts w:hint="default"/>
        <w:u w:val="none"/>
      </w:rPr>
    </w:lvl>
    <w:lvl w:ilvl="4">
      <w:start w:val="1"/>
      <w:numFmt w:val="decimal"/>
      <w:lvlText w:val="%1.%2.%3.%4.%5"/>
      <w:lvlJc w:val="left"/>
      <w:pPr>
        <w:tabs>
          <w:tab w:val="num" w:pos="3348"/>
        </w:tabs>
        <w:ind w:left="3348" w:hanging="1080"/>
      </w:pPr>
      <w:rPr>
        <w:rFonts w:hint="default"/>
        <w:u w:val="none"/>
      </w:rPr>
    </w:lvl>
    <w:lvl w:ilvl="5">
      <w:start w:val="1"/>
      <w:numFmt w:val="decimal"/>
      <w:lvlText w:val="%1.%2.%3.%4.%5.%6"/>
      <w:lvlJc w:val="left"/>
      <w:pPr>
        <w:tabs>
          <w:tab w:val="num" w:pos="3915"/>
        </w:tabs>
        <w:ind w:left="3915" w:hanging="1080"/>
      </w:pPr>
      <w:rPr>
        <w:rFonts w:hint="default"/>
        <w:u w:val="none"/>
      </w:rPr>
    </w:lvl>
    <w:lvl w:ilvl="6">
      <w:start w:val="1"/>
      <w:numFmt w:val="decimal"/>
      <w:lvlText w:val="%1.%2.%3.%4.%5.%6.%7"/>
      <w:lvlJc w:val="left"/>
      <w:pPr>
        <w:tabs>
          <w:tab w:val="num" w:pos="4842"/>
        </w:tabs>
        <w:ind w:left="4842" w:hanging="1440"/>
      </w:pPr>
      <w:rPr>
        <w:rFonts w:hint="default"/>
        <w:u w:val="none"/>
      </w:rPr>
    </w:lvl>
    <w:lvl w:ilvl="7">
      <w:start w:val="1"/>
      <w:numFmt w:val="decimal"/>
      <w:lvlText w:val="%1.%2.%3.%4.%5.%6.%7.%8"/>
      <w:lvlJc w:val="left"/>
      <w:pPr>
        <w:tabs>
          <w:tab w:val="num" w:pos="5409"/>
        </w:tabs>
        <w:ind w:left="5409" w:hanging="1440"/>
      </w:pPr>
      <w:rPr>
        <w:rFonts w:hint="default"/>
        <w:u w:val="none"/>
      </w:rPr>
    </w:lvl>
    <w:lvl w:ilvl="8">
      <w:start w:val="1"/>
      <w:numFmt w:val="decimal"/>
      <w:lvlText w:val="%1.%2.%3.%4.%5.%6.%7.%8.%9"/>
      <w:lvlJc w:val="left"/>
      <w:pPr>
        <w:tabs>
          <w:tab w:val="num" w:pos="6336"/>
        </w:tabs>
        <w:ind w:left="6336" w:hanging="1800"/>
      </w:pPr>
      <w:rPr>
        <w:rFonts w:hint="default"/>
        <w:u w:val="none"/>
      </w:rPr>
    </w:lvl>
  </w:abstractNum>
  <w:abstractNum w:abstractNumId="27">
    <w:nsid w:val="67DF22A9"/>
    <w:multiLevelType w:val="multilevel"/>
    <w:tmpl w:val="C83C6478"/>
    <w:lvl w:ilvl="0">
      <w:start w:val="1"/>
      <w:numFmt w:val="bullet"/>
      <w:lvlText w:val="-"/>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9F05836"/>
    <w:multiLevelType w:val="singleLevel"/>
    <w:tmpl w:val="ADE494B4"/>
    <w:lvl w:ilvl="0">
      <w:start w:val="1"/>
      <w:numFmt w:val="bullet"/>
      <w:lvlText w:val="-"/>
      <w:lvlJc w:val="left"/>
      <w:pPr>
        <w:tabs>
          <w:tab w:val="num" w:pos="1308"/>
        </w:tabs>
        <w:ind w:left="1308" w:hanging="360"/>
      </w:pPr>
      <w:rPr>
        <w:rFonts w:hint="default"/>
      </w:rPr>
    </w:lvl>
  </w:abstractNum>
  <w:abstractNum w:abstractNumId="29">
    <w:nsid w:val="6B8469D9"/>
    <w:multiLevelType w:val="multilevel"/>
    <w:tmpl w:val="E2767904"/>
    <w:lvl w:ilvl="0">
      <w:start w:val="1"/>
      <w:numFmt w:val="decimal"/>
      <w:lvlText w:val="%1"/>
      <w:lvlJc w:val="left"/>
      <w:pPr>
        <w:ind w:left="480" w:hanging="480"/>
      </w:pPr>
      <w:rPr>
        <w:rFonts w:hint="default"/>
        <w:color w:val="000000"/>
      </w:rPr>
    </w:lvl>
    <w:lvl w:ilvl="1">
      <w:start w:val="4"/>
      <w:numFmt w:val="decimal"/>
      <w:lvlText w:val="%1.%2"/>
      <w:lvlJc w:val="left"/>
      <w:pPr>
        <w:ind w:left="763" w:hanging="480"/>
      </w:pPr>
      <w:rPr>
        <w:rFonts w:hint="default"/>
        <w:color w:val="000000"/>
      </w:rPr>
    </w:lvl>
    <w:lvl w:ilvl="2">
      <w:start w:val="1"/>
      <w:numFmt w:val="decimal"/>
      <w:lvlText w:val="%1.%2.%3"/>
      <w:lvlJc w:val="left"/>
      <w:pPr>
        <w:ind w:left="1286" w:hanging="720"/>
      </w:pPr>
      <w:rPr>
        <w:rFonts w:hint="default"/>
        <w:color w:val="000000"/>
      </w:rPr>
    </w:lvl>
    <w:lvl w:ilvl="3">
      <w:start w:val="1"/>
      <w:numFmt w:val="decimal"/>
      <w:lvlText w:val="%1.%2.%3.%4"/>
      <w:lvlJc w:val="left"/>
      <w:pPr>
        <w:ind w:left="1569" w:hanging="720"/>
      </w:pPr>
      <w:rPr>
        <w:rFonts w:hint="default"/>
        <w:color w:val="000000"/>
      </w:rPr>
    </w:lvl>
    <w:lvl w:ilvl="4">
      <w:start w:val="1"/>
      <w:numFmt w:val="decimal"/>
      <w:lvlText w:val="%1.%2.%3.%4.%5"/>
      <w:lvlJc w:val="left"/>
      <w:pPr>
        <w:ind w:left="2212" w:hanging="1080"/>
      </w:pPr>
      <w:rPr>
        <w:rFonts w:hint="default"/>
        <w:color w:val="000000"/>
      </w:rPr>
    </w:lvl>
    <w:lvl w:ilvl="5">
      <w:start w:val="1"/>
      <w:numFmt w:val="decimal"/>
      <w:lvlText w:val="%1.%2.%3.%4.%5.%6"/>
      <w:lvlJc w:val="left"/>
      <w:pPr>
        <w:ind w:left="2495" w:hanging="1080"/>
      </w:pPr>
      <w:rPr>
        <w:rFonts w:hint="default"/>
        <w:color w:val="000000"/>
      </w:rPr>
    </w:lvl>
    <w:lvl w:ilvl="6">
      <w:start w:val="1"/>
      <w:numFmt w:val="decimal"/>
      <w:lvlText w:val="%1.%2.%3.%4.%5.%6.%7"/>
      <w:lvlJc w:val="left"/>
      <w:pPr>
        <w:ind w:left="3138" w:hanging="1440"/>
      </w:pPr>
      <w:rPr>
        <w:rFonts w:hint="default"/>
        <w:color w:val="000000"/>
      </w:rPr>
    </w:lvl>
    <w:lvl w:ilvl="7">
      <w:start w:val="1"/>
      <w:numFmt w:val="decimal"/>
      <w:lvlText w:val="%1.%2.%3.%4.%5.%6.%7.%8"/>
      <w:lvlJc w:val="left"/>
      <w:pPr>
        <w:ind w:left="3421" w:hanging="1440"/>
      </w:pPr>
      <w:rPr>
        <w:rFonts w:hint="default"/>
        <w:color w:val="000000"/>
      </w:rPr>
    </w:lvl>
    <w:lvl w:ilvl="8">
      <w:start w:val="1"/>
      <w:numFmt w:val="decimal"/>
      <w:lvlText w:val="%1.%2.%3.%4.%5.%6.%7.%8.%9"/>
      <w:lvlJc w:val="left"/>
      <w:pPr>
        <w:ind w:left="3704" w:hanging="1440"/>
      </w:pPr>
      <w:rPr>
        <w:rFonts w:hint="default"/>
        <w:color w:val="000000"/>
      </w:rPr>
    </w:lvl>
  </w:abstractNum>
  <w:abstractNum w:abstractNumId="30">
    <w:nsid w:val="6CA55379"/>
    <w:multiLevelType w:val="multilevel"/>
    <w:tmpl w:val="FF644AA2"/>
    <w:lvl w:ilvl="0">
      <w:start w:val="1"/>
      <w:numFmt w:val="bullet"/>
      <w:lvlText w:val="◦"/>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D0649E7"/>
    <w:multiLevelType w:val="multilevel"/>
    <w:tmpl w:val="EF4A873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ED11977"/>
    <w:multiLevelType w:val="multilevel"/>
    <w:tmpl w:val="A3B85ABA"/>
    <w:lvl w:ilvl="0">
      <w:start w:val="1"/>
      <w:numFmt w:val="decimal"/>
      <w:lvlText w:val="%1"/>
      <w:lvlJc w:val="left"/>
      <w:rPr>
        <w:rFonts w:ascii="Times New Roman" w:eastAsia="Verdana" w:hAnsi="Times New Roman" w:cs="Times New Roman" w:hint="default"/>
        <w:b/>
        <w:bCs/>
        <w:i w:val="0"/>
        <w:iCs w:val="0"/>
        <w:smallCaps w:val="0"/>
        <w:strike w:val="0"/>
        <w:color w:val="000000"/>
        <w:spacing w:val="0"/>
        <w:w w:val="100"/>
        <w:position w:val="0"/>
        <w:sz w:val="24"/>
        <w:szCs w:val="24"/>
        <w:u w:val="none"/>
        <w:lang w:val="pl-PL" w:eastAsia="pl-PL" w:bidi="pl-PL"/>
      </w:rPr>
    </w:lvl>
    <w:lvl w:ilvl="1">
      <w:start w:val="1"/>
      <w:numFmt w:val="decimal"/>
      <w:lvlText w:val="%1.%2"/>
      <w:lvlJc w:val="left"/>
      <w:rPr>
        <w:rFonts w:ascii="Times New Roman" w:eastAsia="Verdana" w:hAnsi="Times New Roman" w:cs="Times New Roman" w:hint="default"/>
        <w:b/>
        <w:bCs/>
        <w:i w:val="0"/>
        <w:iCs w:val="0"/>
        <w:smallCaps w:val="0"/>
        <w:strike w:val="0"/>
        <w:color w:val="000000"/>
        <w:spacing w:val="0"/>
        <w:w w:val="100"/>
        <w:position w:val="0"/>
        <w:sz w:val="24"/>
        <w:szCs w:val="24"/>
        <w:u w:val="none"/>
        <w:lang w:val="pl-PL" w:eastAsia="pl-PL" w:bidi="pl-PL"/>
      </w:rPr>
    </w:lvl>
    <w:lvl w:ilvl="2">
      <w:start w:val="1"/>
      <w:numFmt w:val="decimal"/>
      <w:lvlText w:val="%1.%2.%3"/>
      <w:lvlJc w:val="left"/>
      <w:rPr>
        <w:rFonts w:ascii="Times New Roman" w:eastAsia="Verdana" w:hAnsi="Times New Roman" w:cs="Times New Roman" w:hint="default"/>
        <w:b/>
        <w:bCs/>
        <w:i w:val="0"/>
        <w:iCs w:val="0"/>
        <w:smallCaps w:val="0"/>
        <w:strike w:val="0"/>
        <w:color w:val="000000"/>
        <w:spacing w:val="0"/>
        <w:w w:val="100"/>
        <w:position w:val="0"/>
        <w:sz w:val="24"/>
        <w:szCs w:val="24"/>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6AA1981"/>
    <w:multiLevelType w:val="singleLevel"/>
    <w:tmpl w:val="3600ED00"/>
    <w:lvl w:ilvl="0">
      <w:start w:val="1"/>
      <w:numFmt w:val="bullet"/>
      <w:lvlText w:val=""/>
      <w:lvlJc w:val="left"/>
      <w:pPr>
        <w:tabs>
          <w:tab w:val="num" w:pos="360"/>
        </w:tabs>
        <w:ind w:left="360" w:hanging="360"/>
      </w:pPr>
      <w:rPr>
        <w:rFonts w:ascii="Wingdings" w:hAnsi="Wingdings" w:hint="default"/>
      </w:rPr>
    </w:lvl>
  </w:abstractNum>
  <w:abstractNum w:abstractNumId="34">
    <w:nsid w:val="779E2855"/>
    <w:multiLevelType w:val="singleLevel"/>
    <w:tmpl w:val="E88CCD58"/>
    <w:lvl w:ilvl="0">
      <w:start w:val="1"/>
      <w:numFmt w:val="decimal"/>
      <w:lvlText w:val="%1."/>
      <w:lvlJc w:val="left"/>
      <w:pPr>
        <w:tabs>
          <w:tab w:val="num" w:pos="1422"/>
        </w:tabs>
        <w:ind w:left="1422" w:hanging="855"/>
      </w:pPr>
      <w:rPr>
        <w:rFonts w:hint="default"/>
      </w:rPr>
    </w:lvl>
  </w:abstractNum>
  <w:abstractNum w:abstractNumId="35">
    <w:nsid w:val="77D4603A"/>
    <w:multiLevelType w:val="hybridMultilevel"/>
    <w:tmpl w:val="D6FE5BD4"/>
    <w:lvl w:ilvl="0" w:tplc="84B24138">
      <w:start w:val="1"/>
      <w:numFmt w:val="bullet"/>
      <w:lvlText w:val=""/>
      <w:lvlJc w:val="left"/>
      <w:pPr>
        <w:tabs>
          <w:tab w:val="num" w:pos="1854"/>
        </w:tabs>
        <w:ind w:left="1854" w:hanging="360"/>
      </w:pPr>
      <w:rPr>
        <w:rFonts w:ascii="Wingdings" w:hAnsi="Wingdings" w:hint="default"/>
      </w:rPr>
    </w:lvl>
    <w:lvl w:ilvl="1" w:tplc="04150003" w:tentative="1">
      <w:start w:val="1"/>
      <w:numFmt w:val="bullet"/>
      <w:lvlText w:val="o"/>
      <w:lvlJc w:val="left"/>
      <w:pPr>
        <w:tabs>
          <w:tab w:val="num" w:pos="2007"/>
        </w:tabs>
        <w:ind w:left="2007" w:hanging="360"/>
      </w:pPr>
      <w:rPr>
        <w:rFonts w:ascii="Courier New" w:hAnsi="Courier New" w:hint="default"/>
      </w:rPr>
    </w:lvl>
    <w:lvl w:ilvl="2" w:tplc="04150005" w:tentative="1">
      <w:start w:val="1"/>
      <w:numFmt w:val="bullet"/>
      <w:lvlText w:val=""/>
      <w:lvlJc w:val="left"/>
      <w:pPr>
        <w:tabs>
          <w:tab w:val="num" w:pos="2727"/>
        </w:tabs>
        <w:ind w:left="2727" w:hanging="360"/>
      </w:pPr>
      <w:rPr>
        <w:rFonts w:ascii="Wingdings" w:hAnsi="Wingdings" w:hint="default"/>
      </w:rPr>
    </w:lvl>
    <w:lvl w:ilvl="3" w:tplc="04150001" w:tentative="1">
      <w:start w:val="1"/>
      <w:numFmt w:val="bullet"/>
      <w:lvlText w:val=""/>
      <w:lvlJc w:val="left"/>
      <w:pPr>
        <w:tabs>
          <w:tab w:val="num" w:pos="3447"/>
        </w:tabs>
        <w:ind w:left="3447" w:hanging="360"/>
      </w:pPr>
      <w:rPr>
        <w:rFonts w:ascii="Symbol" w:hAnsi="Symbol" w:hint="default"/>
      </w:rPr>
    </w:lvl>
    <w:lvl w:ilvl="4" w:tplc="04150003" w:tentative="1">
      <w:start w:val="1"/>
      <w:numFmt w:val="bullet"/>
      <w:lvlText w:val="o"/>
      <w:lvlJc w:val="left"/>
      <w:pPr>
        <w:tabs>
          <w:tab w:val="num" w:pos="4167"/>
        </w:tabs>
        <w:ind w:left="4167" w:hanging="360"/>
      </w:pPr>
      <w:rPr>
        <w:rFonts w:ascii="Courier New" w:hAnsi="Courier New" w:hint="default"/>
      </w:rPr>
    </w:lvl>
    <w:lvl w:ilvl="5" w:tplc="04150005" w:tentative="1">
      <w:start w:val="1"/>
      <w:numFmt w:val="bullet"/>
      <w:lvlText w:val=""/>
      <w:lvlJc w:val="left"/>
      <w:pPr>
        <w:tabs>
          <w:tab w:val="num" w:pos="4887"/>
        </w:tabs>
        <w:ind w:left="4887" w:hanging="360"/>
      </w:pPr>
      <w:rPr>
        <w:rFonts w:ascii="Wingdings" w:hAnsi="Wingdings" w:hint="default"/>
      </w:rPr>
    </w:lvl>
    <w:lvl w:ilvl="6" w:tplc="04150001" w:tentative="1">
      <w:start w:val="1"/>
      <w:numFmt w:val="bullet"/>
      <w:lvlText w:val=""/>
      <w:lvlJc w:val="left"/>
      <w:pPr>
        <w:tabs>
          <w:tab w:val="num" w:pos="5607"/>
        </w:tabs>
        <w:ind w:left="5607" w:hanging="360"/>
      </w:pPr>
      <w:rPr>
        <w:rFonts w:ascii="Symbol" w:hAnsi="Symbol" w:hint="default"/>
      </w:rPr>
    </w:lvl>
    <w:lvl w:ilvl="7" w:tplc="04150003" w:tentative="1">
      <w:start w:val="1"/>
      <w:numFmt w:val="bullet"/>
      <w:lvlText w:val="o"/>
      <w:lvlJc w:val="left"/>
      <w:pPr>
        <w:tabs>
          <w:tab w:val="num" w:pos="6327"/>
        </w:tabs>
        <w:ind w:left="6327" w:hanging="360"/>
      </w:pPr>
      <w:rPr>
        <w:rFonts w:ascii="Courier New" w:hAnsi="Courier New" w:hint="default"/>
      </w:rPr>
    </w:lvl>
    <w:lvl w:ilvl="8" w:tplc="04150005" w:tentative="1">
      <w:start w:val="1"/>
      <w:numFmt w:val="bullet"/>
      <w:lvlText w:val=""/>
      <w:lvlJc w:val="left"/>
      <w:pPr>
        <w:tabs>
          <w:tab w:val="num" w:pos="7047"/>
        </w:tabs>
        <w:ind w:left="7047" w:hanging="360"/>
      </w:pPr>
      <w:rPr>
        <w:rFonts w:ascii="Wingdings" w:hAnsi="Wingdings" w:hint="default"/>
      </w:rPr>
    </w:lvl>
  </w:abstractNum>
  <w:abstractNum w:abstractNumId="36">
    <w:nsid w:val="7AFA2099"/>
    <w:multiLevelType w:val="multilevel"/>
    <w:tmpl w:val="243A4402"/>
    <w:lvl w:ilvl="0">
      <w:start w:val="1"/>
      <w:numFmt w:val="decimal"/>
      <w:lvlText w:val="%1"/>
      <w:lvlJc w:val="left"/>
      <w:pPr>
        <w:tabs>
          <w:tab w:val="num" w:pos="600"/>
        </w:tabs>
        <w:ind w:left="600" w:hanging="600"/>
      </w:pPr>
      <w:rPr>
        <w:rFonts w:hint="default"/>
      </w:rPr>
    </w:lvl>
    <w:lvl w:ilvl="1">
      <w:start w:val="5"/>
      <w:numFmt w:val="decimal"/>
      <w:lvlText w:val="%1.%2"/>
      <w:lvlJc w:val="left"/>
      <w:pPr>
        <w:tabs>
          <w:tab w:val="num" w:pos="883"/>
        </w:tabs>
        <w:ind w:left="883" w:hanging="600"/>
      </w:pPr>
      <w:rPr>
        <w:rFonts w:hint="default"/>
      </w:rPr>
    </w:lvl>
    <w:lvl w:ilvl="2">
      <w:start w:val="22"/>
      <w:numFmt w:val="decimal"/>
      <w:lvlText w:val="%1.%2.%3"/>
      <w:lvlJc w:val="left"/>
      <w:pPr>
        <w:tabs>
          <w:tab w:val="num" w:pos="1286"/>
        </w:tabs>
        <w:ind w:left="1286" w:hanging="720"/>
      </w:pPr>
      <w:rPr>
        <w:rFonts w:hint="default"/>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37">
    <w:nsid w:val="7DC307FD"/>
    <w:multiLevelType w:val="multilevel"/>
    <w:tmpl w:val="D8747580"/>
    <w:lvl w:ilvl="0">
      <w:start w:val="2"/>
      <w:numFmt w:val="decimal"/>
      <w:lvlText w:val="%1"/>
      <w:lvlJc w:val="left"/>
      <w:rPr>
        <w:rFonts w:ascii="Times New Roman" w:eastAsia="Tahoma" w:hAnsi="Times New Roman" w:cs="Times New Roman" w:hint="default"/>
        <w:b/>
        <w:bCs/>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Times New Roman" w:eastAsia="Tahoma" w:hAnsi="Times New Roman" w:cs="Times New Roman" w:hint="default"/>
        <w:b/>
        <w:bCs/>
        <w:i w:val="0"/>
        <w:iCs w:val="0"/>
        <w:smallCaps w:val="0"/>
        <w:strike w:val="0"/>
        <w:color w:val="000000"/>
        <w:spacing w:val="0"/>
        <w:w w:val="100"/>
        <w:position w:val="0"/>
        <w:sz w:val="22"/>
        <w:szCs w:val="22"/>
        <w:u w:val="none"/>
        <w:lang w:val="pl-PL" w:eastAsia="pl-PL" w:bidi="pl-PL"/>
      </w:rPr>
    </w:lvl>
    <w:lvl w:ilvl="2">
      <w:start w:val="1"/>
      <w:numFmt w:val="decimal"/>
      <w:lvlText w:val="%1.%2.%3"/>
      <w:lvlJc w:val="left"/>
      <w:rPr>
        <w:rFonts w:ascii="Times New Roman" w:eastAsia="Tahoma" w:hAnsi="Times New Roman" w:cs="Times New Roman" w:hint="default"/>
        <w:b/>
        <w:bCs/>
        <w:i w:val="0"/>
        <w:iCs w:val="0"/>
        <w:smallCaps w:val="0"/>
        <w:strike w:val="0"/>
        <w:color w:val="000000"/>
        <w:spacing w:val="0"/>
        <w:w w:val="100"/>
        <w:position w:val="0"/>
        <w:sz w:val="22"/>
        <w:szCs w:val="22"/>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E29480A"/>
    <w:multiLevelType w:val="multilevel"/>
    <w:tmpl w:val="DE1A2D10"/>
    <w:lvl w:ilvl="0">
      <w:start w:val="1"/>
      <w:numFmt w:val="upperRoman"/>
      <w:lvlText w:val="%1"/>
      <w:lvlJc w:val="left"/>
      <w:rPr>
        <w:rFonts w:ascii="Tahoma" w:eastAsia="Tahoma" w:hAnsi="Tahoma" w:cs="Tahoma"/>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7"/>
  </w:num>
  <w:num w:numId="3">
    <w:abstractNumId w:val="12"/>
  </w:num>
  <w:num w:numId="4">
    <w:abstractNumId w:val="24"/>
  </w:num>
  <w:num w:numId="5">
    <w:abstractNumId w:val="1"/>
  </w:num>
  <w:num w:numId="6">
    <w:abstractNumId w:val="34"/>
  </w:num>
  <w:num w:numId="7">
    <w:abstractNumId w:val="6"/>
  </w:num>
  <w:num w:numId="8">
    <w:abstractNumId w:val="33"/>
  </w:num>
  <w:num w:numId="9">
    <w:abstractNumId w:val="5"/>
  </w:num>
  <w:num w:numId="10">
    <w:abstractNumId w:val="28"/>
  </w:num>
  <w:num w:numId="11">
    <w:abstractNumId w:val="36"/>
  </w:num>
  <w:num w:numId="12">
    <w:abstractNumId w:val="9"/>
  </w:num>
  <w:num w:numId="13">
    <w:abstractNumId w:val="11"/>
  </w:num>
  <w:num w:numId="14">
    <w:abstractNumId w:val="10"/>
  </w:num>
  <w:num w:numId="15">
    <w:abstractNumId w:val="8"/>
  </w:num>
  <w:num w:numId="16">
    <w:abstractNumId w:val="13"/>
  </w:num>
  <w:num w:numId="17">
    <w:abstractNumId w:val="2"/>
  </w:num>
  <w:num w:numId="18">
    <w:abstractNumId w:val="19"/>
  </w:num>
  <w:num w:numId="19">
    <w:abstractNumId w:val="26"/>
  </w:num>
  <w:num w:numId="20">
    <w:abstractNumId w:val="15"/>
  </w:num>
  <w:num w:numId="21">
    <w:abstractNumId w:val="35"/>
  </w:num>
  <w:num w:numId="22">
    <w:abstractNumId w:val="18"/>
  </w:num>
  <w:num w:numId="23">
    <w:abstractNumId w:val="16"/>
  </w:num>
  <w:num w:numId="24">
    <w:abstractNumId w:val="29"/>
  </w:num>
  <w:num w:numId="25">
    <w:abstractNumId w:val="14"/>
  </w:num>
  <w:num w:numId="26">
    <w:abstractNumId w:val="21"/>
  </w:num>
  <w:num w:numId="27">
    <w:abstractNumId w:val="17"/>
  </w:num>
  <w:num w:numId="28">
    <w:abstractNumId w:val="23"/>
  </w:num>
  <w:num w:numId="29">
    <w:abstractNumId w:val="31"/>
  </w:num>
  <w:num w:numId="30">
    <w:abstractNumId w:val="38"/>
  </w:num>
  <w:num w:numId="31">
    <w:abstractNumId w:val="4"/>
  </w:num>
  <w:num w:numId="32">
    <w:abstractNumId w:val="20"/>
  </w:num>
  <w:num w:numId="33">
    <w:abstractNumId w:val="37"/>
  </w:num>
  <w:num w:numId="34">
    <w:abstractNumId w:val="0"/>
  </w:num>
  <w:num w:numId="35">
    <w:abstractNumId w:val="32"/>
  </w:num>
  <w:num w:numId="36">
    <w:abstractNumId w:val="25"/>
  </w:num>
  <w:num w:numId="37">
    <w:abstractNumId w:val="27"/>
  </w:num>
  <w:num w:numId="38">
    <w:abstractNumId w:val="30"/>
  </w:num>
  <w:num w:numId="3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B11"/>
    <w:rsid w:val="00003B79"/>
    <w:rsid w:val="00025D34"/>
    <w:rsid w:val="000C1636"/>
    <w:rsid w:val="001022E4"/>
    <w:rsid w:val="00104932"/>
    <w:rsid w:val="0018246B"/>
    <w:rsid w:val="001A7771"/>
    <w:rsid w:val="00236B37"/>
    <w:rsid w:val="00236C52"/>
    <w:rsid w:val="00250B11"/>
    <w:rsid w:val="00257DA0"/>
    <w:rsid w:val="003106F0"/>
    <w:rsid w:val="0035216D"/>
    <w:rsid w:val="00384EDE"/>
    <w:rsid w:val="003A4441"/>
    <w:rsid w:val="0042641C"/>
    <w:rsid w:val="00437C81"/>
    <w:rsid w:val="004B35A9"/>
    <w:rsid w:val="005006D7"/>
    <w:rsid w:val="00505E84"/>
    <w:rsid w:val="005671CE"/>
    <w:rsid w:val="005B0130"/>
    <w:rsid w:val="005B37C7"/>
    <w:rsid w:val="005C0904"/>
    <w:rsid w:val="00637CA6"/>
    <w:rsid w:val="00656938"/>
    <w:rsid w:val="00687EE2"/>
    <w:rsid w:val="006E572D"/>
    <w:rsid w:val="00700BA9"/>
    <w:rsid w:val="007172C7"/>
    <w:rsid w:val="0079417A"/>
    <w:rsid w:val="007D6469"/>
    <w:rsid w:val="00891EE9"/>
    <w:rsid w:val="008C7F2A"/>
    <w:rsid w:val="008D6F43"/>
    <w:rsid w:val="009113C3"/>
    <w:rsid w:val="0097386A"/>
    <w:rsid w:val="009C3830"/>
    <w:rsid w:val="009C6F34"/>
    <w:rsid w:val="00A23D6C"/>
    <w:rsid w:val="00A37F25"/>
    <w:rsid w:val="00A577B5"/>
    <w:rsid w:val="00A5792D"/>
    <w:rsid w:val="00A64CF7"/>
    <w:rsid w:val="00AC072C"/>
    <w:rsid w:val="00AC548F"/>
    <w:rsid w:val="00AE4B8F"/>
    <w:rsid w:val="00AF225B"/>
    <w:rsid w:val="00B01FF1"/>
    <w:rsid w:val="00B04CE4"/>
    <w:rsid w:val="00B068BD"/>
    <w:rsid w:val="00B1433C"/>
    <w:rsid w:val="00B377C6"/>
    <w:rsid w:val="00B73FDE"/>
    <w:rsid w:val="00BC0FF3"/>
    <w:rsid w:val="00BE665F"/>
    <w:rsid w:val="00BF6ABF"/>
    <w:rsid w:val="00C2043F"/>
    <w:rsid w:val="00C451BD"/>
    <w:rsid w:val="00C67A9C"/>
    <w:rsid w:val="00CA164B"/>
    <w:rsid w:val="00D025B6"/>
    <w:rsid w:val="00D03C89"/>
    <w:rsid w:val="00D258B4"/>
    <w:rsid w:val="00D300D9"/>
    <w:rsid w:val="00D47BA5"/>
    <w:rsid w:val="00D60AB6"/>
    <w:rsid w:val="00D67FA4"/>
    <w:rsid w:val="00DF0919"/>
    <w:rsid w:val="00E31D99"/>
    <w:rsid w:val="00E4461C"/>
    <w:rsid w:val="00E84D93"/>
    <w:rsid w:val="00EF70CD"/>
    <w:rsid w:val="00F01A16"/>
    <w:rsid w:val="00F32D0D"/>
    <w:rsid w:val="00F45F0C"/>
    <w:rsid w:val="00FD08DF"/>
    <w:rsid w:val="00FF0B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5:chartTrackingRefBased/>
  <w15:docId w15:val="{1D9AACC0-B462-422D-BE20-7FF465B3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qFormat/>
    <w:pPr>
      <w:keepNext/>
      <w:jc w:val="center"/>
      <w:outlineLvl w:val="0"/>
    </w:pPr>
    <w:rPr>
      <w:b/>
      <w:sz w:val="32"/>
    </w:rPr>
  </w:style>
  <w:style w:type="paragraph" w:styleId="Nagwek4">
    <w:name w:val="heading 4"/>
    <w:basedOn w:val="Normalny"/>
    <w:next w:val="Normalny"/>
    <w:qFormat/>
    <w:rsid w:val="006E572D"/>
    <w:pPr>
      <w:keepNext/>
      <w:spacing w:before="240" w:after="60"/>
      <w:outlineLvl w:val="3"/>
    </w:pPr>
    <w:rPr>
      <w:b/>
      <w:bCs/>
      <w:sz w:val="28"/>
      <w:szCs w:val="28"/>
    </w:rPr>
  </w:style>
  <w:style w:type="paragraph" w:styleId="Nagwek5">
    <w:name w:val="heading 5"/>
    <w:basedOn w:val="Normalny"/>
    <w:next w:val="Normalny"/>
    <w:qFormat/>
    <w:pPr>
      <w:keepNext/>
      <w:tabs>
        <w:tab w:val="num" w:pos="1353"/>
      </w:tabs>
      <w:outlineLvl w:val="4"/>
    </w:pPr>
    <w:rPr>
      <w:sz w:val="24"/>
    </w:rPr>
  </w:style>
  <w:style w:type="paragraph" w:styleId="Nagwek6">
    <w:name w:val="heading 6"/>
    <w:basedOn w:val="Normalny"/>
    <w:next w:val="Normalny"/>
    <w:qFormat/>
    <w:pPr>
      <w:keepNext/>
      <w:outlineLvl w:val="5"/>
    </w:pPr>
    <w:rPr>
      <w:b/>
      <w:bCs/>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styleId="Tekstpodstawowywcity">
    <w:name w:val="Body Text Indent"/>
    <w:basedOn w:val="Normalny"/>
    <w:pPr>
      <w:ind w:left="567"/>
    </w:pPr>
    <w:rPr>
      <w:rFonts w:ascii="Arial" w:hAnsi="Arial"/>
      <w:sz w:val="24"/>
    </w:rPr>
  </w:style>
  <w:style w:type="character" w:styleId="Numerstrony">
    <w:name w:val="page number"/>
    <w:basedOn w:val="Domylnaczcionkaakapitu"/>
  </w:style>
  <w:style w:type="character" w:styleId="Hipercze">
    <w:name w:val="Hyperlink"/>
    <w:rsid w:val="005C0904"/>
    <w:rPr>
      <w:color w:val="2939B5"/>
      <w:u w:val="single"/>
    </w:rPr>
  </w:style>
  <w:style w:type="paragraph" w:styleId="Tekstpodstawowywcity2">
    <w:name w:val="Body Text Indent 2"/>
    <w:basedOn w:val="Normalny"/>
    <w:link w:val="Tekstpodstawowywcity2Znak"/>
    <w:rsid w:val="00AC072C"/>
    <w:pPr>
      <w:spacing w:after="120" w:line="480" w:lineRule="auto"/>
      <w:ind w:left="283"/>
    </w:pPr>
  </w:style>
  <w:style w:type="character" w:customStyle="1" w:styleId="Tekstpodstawowywcity2Znak">
    <w:name w:val="Tekst podstawowy wcięty 2 Znak"/>
    <w:basedOn w:val="Domylnaczcionkaakapitu"/>
    <w:link w:val="Tekstpodstawowywcity2"/>
    <w:rsid w:val="00AC072C"/>
  </w:style>
  <w:style w:type="paragraph" w:styleId="Tekstpodstawowy">
    <w:name w:val="Body Text"/>
    <w:basedOn w:val="Normalny"/>
    <w:link w:val="TekstpodstawowyZnak"/>
    <w:rsid w:val="00A5792D"/>
    <w:pPr>
      <w:spacing w:after="120"/>
    </w:pPr>
  </w:style>
  <w:style w:type="character" w:customStyle="1" w:styleId="TekstpodstawowyZnak">
    <w:name w:val="Tekst podstawowy Znak"/>
    <w:basedOn w:val="Domylnaczcionkaakapitu"/>
    <w:link w:val="Tekstpodstawowy"/>
    <w:rsid w:val="00A5792D"/>
  </w:style>
  <w:style w:type="character" w:customStyle="1" w:styleId="Teksttreci2">
    <w:name w:val="Tekst treści (2)_"/>
    <w:link w:val="Teksttreci20"/>
    <w:rsid w:val="00A5792D"/>
    <w:rPr>
      <w:rFonts w:ascii="Tahoma" w:eastAsia="Tahoma" w:hAnsi="Tahoma" w:cs="Tahoma"/>
      <w:sz w:val="21"/>
      <w:szCs w:val="21"/>
      <w:shd w:val="clear" w:color="auto" w:fill="FFFFFF"/>
    </w:rPr>
  </w:style>
  <w:style w:type="paragraph" w:customStyle="1" w:styleId="Teksttreci20">
    <w:name w:val="Tekst treści (2)"/>
    <w:basedOn w:val="Normalny"/>
    <w:link w:val="Teksttreci2"/>
    <w:rsid w:val="00A5792D"/>
    <w:pPr>
      <w:widowControl w:val="0"/>
      <w:shd w:val="clear" w:color="auto" w:fill="FFFFFF"/>
      <w:spacing w:before="60" w:after="240" w:line="264" w:lineRule="exact"/>
      <w:ind w:hanging="380"/>
      <w:jc w:val="both"/>
    </w:pPr>
    <w:rPr>
      <w:rFonts w:ascii="Tahoma" w:eastAsia="Tahoma" w:hAnsi="Tahoma" w:cs="Tahoma"/>
      <w:sz w:val="21"/>
      <w:szCs w:val="21"/>
    </w:rPr>
  </w:style>
  <w:style w:type="character" w:customStyle="1" w:styleId="Nagwek10">
    <w:name w:val="Nagłówek #1_"/>
    <w:link w:val="Nagwek11"/>
    <w:rsid w:val="00236B37"/>
    <w:rPr>
      <w:rFonts w:ascii="Tahoma" w:eastAsia="Tahoma" w:hAnsi="Tahoma" w:cs="Tahoma"/>
      <w:b/>
      <w:bCs/>
      <w:sz w:val="21"/>
      <w:szCs w:val="21"/>
      <w:shd w:val="clear" w:color="auto" w:fill="FFFFFF"/>
    </w:rPr>
  </w:style>
  <w:style w:type="paragraph" w:customStyle="1" w:styleId="Nagwek11">
    <w:name w:val="Nagłówek #1"/>
    <w:basedOn w:val="Normalny"/>
    <w:link w:val="Nagwek10"/>
    <w:rsid w:val="00236B37"/>
    <w:pPr>
      <w:widowControl w:val="0"/>
      <w:shd w:val="clear" w:color="auto" w:fill="FFFFFF"/>
      <w:spacing w:line="533" w:lineRule="exact"/>
      <w:ind w:hanging="440"/>
      <w:jc w:val="both"/>
      <w:outlineLvl w:val="0"/>
    </w:pPr>
    <w:rPr>
      <w:rFonts w:ascii="Tahoma" w:eastAsia="Tahoma" w:hAnsi="Tahoma" w:cs="Tahoma"/>
      <w:b/>
      <w:bCs/>
      <w:sz w:val="21"/>
      <w:szCs w:val="21"/>
    </w:rPr>
  </w:style>
  <w:style w:type="character" w:customStyle="1" w:styleId="Teksttreci3">
    <w:name w:val="Tekst treści (3)_"/>
    <w:link w:val="Teksttreci30"/>
    <w:rsid w:val="005006D7"/>
    <w:rPr>
      <w:rFonts w:ascii="Tahoma" w:eastAsia="Tahoma" w:hAnsi="Tahoma" w:cs="Tahoma"/>
      <w:b/>
      <w:bCs/>
      <w:sz w:val="22"/>
      <w:szCs w:val="22"/>
      <w:shd w:val="clear" w:color="auto" w:fill="FFFFFF"/>
    </w:rPr>
  </w:style>
  <w:style w:type="paragraph" w:customStyle="1" w:styleId="Teksttreci30">
    <w:name w:val="Tekst treści (3)"/>
    <w:basedOn w:val="Normalny"/>
    <w:link w:val="Teksttreci3"/>
    <w:rsid w:val="005006D7"/>
    <w:pPr>
      <w:widowControl w:val="0"/>
      <w:shd w:val="clear" w:color="auto" w:fill="FFFFFF"/>
      <w:spacing w:before="300" w:after="60" w:line="0" w:lineRule="atLeast"/>
      <w:jc w:val="center"/>
    </w:pPr>
    <w:rPr>
      <w:rFonts w:ascii="Tahoma" w:eastAsia="Tahoma" w:hAnsi="Tahoma" w:cs="Tahoma"/>
      <w:b/>
      <w:bCs/>
      <w:sz w:val="22"/>
      <w:szCs w:val="22"/>
    </w:rPr>
  </w:style>
  <w:style w:type="character" w:customStyle="1" w:styleId="Teksttreci3Exact">
    <w:name w:val="Tekst treści (3) Exact"/>
    <w:rsid w:val="00F45F0C"/>
    <w:rPr>
      <w:rFonts w:ascii="Tahoma" w:eastAsia="Tahoma" w:hAnsi="Tahoma" w:cs="Tahoma"/>
      <w:b/>
      <w:bCs/>
      <w:i w:val="0"/>
      <w:iCs w:val="0"/>
      <w:smallCaps w:val="0"/>
      <w:strike w:val="0"/>
      <w:sz w:val="22"/>
      <w:szCs w:val="22"/>
      <w:u w:val="none"/>
    </w:rPr>
  </w:style>
  <w:style w:type="character" w:customStyle="1" w:styleId="Teksttreci2Exact">
    <w:name w:val="Tekst treści (2) Exact"/>
    <w:rsid w:val="00F45F0C"/>
    <w:rPr>
      <w:rFonts w:ascii="Tahoma" w:eastAsia="Tahoma" w:hAnsi="Tahoma" w:cs="Tahoma"/>
      <w:b w:val="0"/>
      <w:bCs w:val="0"/>
      <w:i w:val="0"/>
      <w:iCs w:val="0"/>
      <w:smallCaps w:val="0"/>
      <w:strike w:val="0"/>
      <w:sz w:val="22"/>
      <w:szCs w:val="22"/>
      <w:u w:val="none"/>
    </w:rPr>
  </w:style>
  <w:style w:type="character" w:customStyle="1" w:styleId="Teksttreci2Pogrubienie">
    <w:name w:val="Tekst treści (2) + Pogrubienie"/>
    <w:rsid w:val="00F45F0C"/>
    <w:rPr>
      <w:rFonts w:ascii="Tahoma" w:eastAsia="Tahoma" w:hAnsi="Tahoma" w:cs="Tahoma"/>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Teksttreci3Bezpogrubienia">
    <w:name w:val="Tekst treści (3) + Bez pogrubienia"/>
    <w:rsid w:val="00F45F0C"/>
    <w:rPr>
      <w:rFonts w:ascii="Tahoma" w:eastAsia="Tahoma" w:hAnsi="Tahoma" w:cs="Tahoma"/>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Teksttreci2KursywaOdstpy0pt">
    <w:name w:val="Tekst treści (2) + Kursywa;Odstępy 0 pt"/>
    <w:rsid w:val="00637CA6"/>
    <w:rPr>
      <w:rFonts w:ascii="Verdana" w:eastAsia="Verdana" w:hAnsi="Verdana" w:cs="Verdana"/>
      <w:b w:val="0"/>
      <w:bCs w:val="0"/>
      <w:i/>
      <w:iCs/>
      <w:smallCaps w:val="0"/>
      <w:strike w:val="0"/>
      <w:color w:val="000000"/>
      <w:spacing w:val="-10"/>
      <w:w w:val="100"/>
      <w:position w:val="0"/>
      <w:sz w:val="19"/>
      <w:szCs w:val="19"/>
      <w:u w:val="none"/>
      <w:shd w:val="clear" w:color="auto" w:fill="FFFFFF"/>
      <w:lang w:val="pl-PL" w:eastAsia="pl-PL" w:bidi="pl-PL"/>
    </w:rPr>
  </w:style>
  <w:style w:type="paragraph" w:styleId="Tekstdymka">
    <w:name w:val="Balloon Text"/>
    <w:basedOn w:val="Normalny"/>
    <w:link w:val="TekstdymkaZnak"/>
    <w:rsid w:val="00FD08DF"/>
    <w:rPr>
      <w:rFonts w:ascii="Segoe UI" w:hAnsi="Segoe UI" w:cs="Segoe UI"/>
      <w:sz w:val="18"/>
      <w:szCs w:val="18"/>
    </w:rPr>
  </w:style>
  <w:style w:type="character" w:customStyle="1" w:styleId="TekstdymkaZnak">
    <w:name w:val="Tekst dymka Znak"/>
    <w:link w:val="Tekstdymka"/>
    <w:rsid w:val="00FD08D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809194">
      <w:bodyDiv w:val="1"/>
      <w:marLeft w:val="0"/>
      <w:marRight w:val="0"/>
      <w:marTop w:val="0"/>
      <w:marBottom w:val="0"/>
      <w:divBdr>
        <w:top w:val="none" w:sz="0" w:space="0" w:color="auto"/>
        <w:left w:val="none" w:sz="0" w:space="0" w:color="auto"/>
        <w:bottom w:val="none" w:sz="0" w:space="0" w:color="auto"/>
        <w:right w:val="none" w:sz="0" w:space="0" w:color="auto"/>
      </w:divBdr>
    </w:div>
    <w:div w:id="668800066">
      <w:bodyDiv w:val="1"/>
      <w:marLeft w:val="0"/>
      <w:marRight w:val="0"/>
      <w:marTop w:val="0"/>
      <w:marBottom w:val="0"/>
      <w:divBdr>
        <w:top w:val="none" w:sz="0" w:space="0" w:color="auto"/>
        <w:left w:val="none" w:sz="0" w:space="0" w:color="auto"/>
        <w:bottom w:val="none" w:sz="0" w:space="0" w:color="auto"/>
        <w:right w:val="none" w:sz="0" w:space="0" w:color="auto"/>
      </w:divBdr>
    </w:div>
    <w:div w:id="1622495285">
      <w:bodyDiv w:val="1"/>
      <w:marLeft w:val="0"/>
      <w:marRight w:val="0"/>
      <w:marTop w:val="0"/>
      <w:marBottom w:val="0"/>
      <w:divBdr>
        <w:top w:val="none" w:sz="0" w:space="0" w:color="auto"/>
        <w:left w:val="none" w:sz="0" w:space="0" w:color="auto"/>
        <w:bottom w:val="none" w:sz="0" w:space="0" w:color="auto"/>
        <w:right w:val="none" w:sz="0" w:space="0" w:color="auto"/>
      </w:divBdr>
    </w:div>
    <w:div w:id="173581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1B0E3-3C94-4B7C-BBA6-027E36B3F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5574</Words>
  <Characters>33449</Characters>
  <Application>Microsoft Office Word</Application>
  <DocSecurity>0</DocSecurity>
  <Lines>278</Lines>
  <Paragraphs>77</Paragraphs>
  <ScaleCrop>false</ScaleCrop>
  <HeadingPairs>
    <vt:vector size="2" baseType="variant">
      <vt:variant>
        <vt:lpstr>Tytuł</vt:lpstr>
      </vt:variant>
      <vt:variant>
        <vt:i4>1</vt:i4>
      </vt:variant>
    </vt:vector>
  </HeadingPairs>
  <TitlesOfParts>
    <vt:vector size="1" baseType="lpstr">
      <vt:lpstr>Wymagania ogólne</vt:lpstr>
    </vt:vector>
  </TitlesOfParts>
  <Company> </Company>
  <LinksUpToDate>false</LinksUpToDate>
  <CharactersWithSpaces>38946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Wymagania ogólne</dc:title>
  <dc:subject/>
  <dc:creator>Barbara Stryszowska</dc:creator>
  <cp:keywords/>
  <dc:description/>
  <cp:lastModifiedBy>Leszek</cp:lastModifiedBy>
  <cp:revision>2</cp:revision>
  <cp:lastPrinted>2018-01-22T06:51:00Z</cp:lastPrinted>
  <dcterms:created xsi:type="dcterms:W3CDTF">2020-02-15T15:36:00Z</dcterms:created>
  <dcterms:modified xsi:type="dcterms:W3CDTF">2020-02-15T15:36:00Z</dcterms:modified>
</cp:coreProperties>
</file>